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85" w:rsidRDefault="009B1E85" w:rsidP="009B1E85">
      <w:pPr>
        <w:rPr>
          <w:rFonts w:ascii="Arial" w:hAnsi="Arial" w:cs="Arial"/>
        </w:rPr>
      </w:pPr>
      <w:r>
        <w:rPr>
          <w:rFonts w:ascii="Arial" w:hAnsi="Arial" w:cs="Arial"/>
        </w:rPr>
        <w:t>РЕПУБЛИКА СРБИЈА</w:t>
      </w:r>
    </w:p>
    <w:p w:rsidR="009B1E85" w:rsidRDefault="009B1E85" w:rsidP="009B1E85">
      <w:pPr>
        <w:rPr>
          <w:rFonts w:ascii="Arial" w:hAnsi="Arial" w:cs="Arial"/>
        </w:rPr>
      </w:pPr>
      <w:r>
        <w:rPr>
          <w:rFonts w:ascii="Arial" w:hAnsi="Arial" w:cs="Arial"/>
        </w:rPr>
        <w:t xml:space="preserve">Специјална болница за плућне </w:t>
      </w:r>
    </w:p>
    <w:p w:rsidR="009B1E85" w:rsidRDefault="009B1E85" w:rsidP="009B1E85">
      <w:pPr>
        <w:rPr>
          <w:rFonts w:ascii="Arial" w:hAnsi="Arial" w:cs="Arial"/>
          <w:lang w:val="sr-Cyrl-CS"/>
        </w:rPr>
      </w:pPr>
      <w:r>
        <w:rPr>
          <w:rFonts w:ascii="Arial" w:hAnsi="Arial" w:cs="Arial"/>
        </w:rPr>
        <w:t>Болести „Озрен“ Сокобања</w:t>
      </w:r>
    </w:p>
    <w:p w:rsidR="00662109" w:rsidRPr="0056248B" w:rsidRDefault="00254A4E" w:rsidP="009B1E85">
      <w:pPr>
        <w:rPr>
          <w:rFonts w:ascii="Arial" w:hAnsi="Arial" w:cs="Arial"/>
        </w:rPr>
      </w:pPr>
      <w:r>
        <w:rPr>
          <w:rFonts w:ascii="Arial" w:hAnsi="Arial" w:cs="Arial"/>
          <w:lang w:val="sr-Cyrl-CS"/>
        </w:rPr>
        <w:t>04.бр.</w:t>
      </w:r>
      <w:r w:rsidR="0056248B">
        <w:rPr>
          <w:rFonts w:ascii="Arial" w:hAnsi="Arial" w:cs="Arial"/>
        </w:rPr>
        <w:t>26</w:t>
      </w:r>
    </w:p>
    <w:p w:rsidR="009B1E85" w:rsidRDefault="0056248B" w:rsidP="00662109">
      <w:pPr>
        <w:rPr>
          <w:rFonts w:ascii="Arial" w:hAnsi="Arial" w:cs="Arial"/>
          <w:lang w:val="sr-Cyrl-CS"/>
        </w:rPr>
      </w:pPr>
      <w:r>
        <w:rPr>
          <w:rFonts w:ascii="Arial" w:hAnsi="Arial" w:cs="Arial"/>
        </w:rPr>
        <w:t xml:space="preserve">30.01.2020. </w:t>
      </w:r>
      <w:r w:rsidR="00662109">
        <w:rPr>
          <w:rFonts w:ascii="Arial" w:hAnsi="Arial" w:cs="Arial"/>
          <w:lang w:val="sr-Cyrl-CS"/>
        </w:rPr>
        <w:t>године</w:t>
      </w:r>
    </w:p>
    <w:p w:rsidR="00662109" w:rsidRDefault="00662109" w:rsidP="00662109">
      <w:pPr>
        <w:rPr>
          <w:rFonts w:ascii="Arial" w:hAnsi="Arial" w:cs="Arial"/>
          <w:sz w:val="32"/>
          <w:szCs w:val="32"/>
        </w:rPr>
      </w:pPr>
    </w:p>
    <w:p w:rsidR="009B1E85" w:rsidRPr="00A239E4" w:rsidRDefault="009B1E85" w:rsidP="009B1E85">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9B1E85" w:rsidRDefault="009B1E85" w:rsidP="009B1E85">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9B1E85" w:rsidRDefault="009B1E85" w:rsidP="009B1E85">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9B1E85" w:rsidRDefault="009B1E85" w:rsidP="009B1E85">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9B1E85" w:rsidRDefault="009B1E85" w:rsidP="009B1E85">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9B1E85" w:rsidRDefault="009B1E85" w:rsidP="009B1E85">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9B1E85" w:rsidRDefault="009B1E85" w:rsidP="009B1E85">
      <w:pPr>
        <w:rPr>
          <w:rFonts w:ascii="Arial" w:hAnsi="Arial" w:cs="Arial"/>
          <w:b/>
          <w:u w:val="single"/>
        </w:rPr>
      </w:pPr>
      <w:r>
        <w:rPr>
          <w:rFonts w:ascii="Arial" w:hAnsi="Arial" w:cs="Arial"/>
          <w:b/>
          <w:u w:val="single"/>
          <w:lang w:val="sr-Cyrl-CS"/>
        </w:rPr>
        <w:t>Телефон: 018/830-927</w:t>
      </w:r>
    </w:p>
    <w:p w:rsidR="009B1E85" w:rsidRDefault="009B1E85" w:rsidP="009B1E85">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9B1E85" w:rsidRDefault="00AE1068" w:rsidP="009B1E85">
      <w:pPr>
        <w:rPr>
          <w:rFonts w:ascii="Arial" w:hAnsi="Arial" w:cs="Arial"/>
          <w:b/>
          <w:u w:val="single"/>
        </w:rPr>
      </w:pPr>
      <w:r>
        <w:rPr>
          <w:rFonts w:ascii="Arial" w:hAnsi="Arial" w:cs="Arial"/>
          <w:b/>
          <w:u w:val="single"/>
          <w:lang w:val="sr-Cyrl-CS"/>
        </w:rPr>
        <w:t>интернет адреса:</w:t>
      </w:r>
      <w:r w:rsidRPr="00AE1068">
        <w:rPr>
          <w:rFonts w:ascii="Arial" w:hAnsi="Arial" w:cs="Arial"/>
        </w:rPr>
        <w:t xml:space="preserve"> </w:t>
      </w:r>
      <w:r>
        <w:rPr>
          <w:rFonts w:ascii="Arial" w:hAnsi="Arial" w:cs="Arial"/>
        </w:rPr>
        <w:t>www.bolnicaozren.weebly.com</w:t>
      </w:r>
    </w:p>
    <w:p w:rsidR="009B1E85" w:rsidRDefault="009B1E85" w:rsidP="009B1E85">
      <w:pPr>
        <w:jc w:val="center"/>
        <w:rPr>
          <w:rFonts w:ascii="Arial" w:hAnsi="Arial" w:cs="Arial"/>
          <w:b/>
          <w:bCs/>
          <w:i/>
          <w:iCs/>
          <w:sz w:val="28"/>
          <w:szCs w:val="28"/>
        </w:rPr>
      </w:pPr>
    </w:p>
    <w:p w:rsidR="009B1E85" w:rsidRDefault="009B1E85" w:rsidP="009B1E85">
      <w:pPr>
        <w:jc w:val="center"/>
        <w:rPr>
          <w:rFonts w:ascii="Arial" w:hAnsi="Arial" w:cs="Arial"/>
          <w:b/>
          <w:bCs/>
          <w:i/>
          <w:iCs/>
          <w:sz w:val="28"/>
          <w:szCs w:val="28"/>
        </w:rPr>
      </w:pPr>
    </w:p>
    <w:p w:rsidR="009B1E85" w:rsidRDefault="009B1E85" w:rsidP="009B1E85">
      <w:pPr>
        <w:shd w:val="clear" w:color="auto" w:fill="C6D9F1"/>
        <w:jc w:val="center"/>
        <w:rPr>
          <w:rFonts w:ascii="Arial" w:hAnsi="Arial" w:cs="Arial"/>
          <w:sz w:val="32"/>
          <w:szCs w:val="32"/>
          <w:lang w:val="sr-Cyrl-CS"/>
        </w:rPr>
      </w:pPr>
    </w:p>
    <w:p w:rsidR="009B1E85" w:rsidRDefault="009B1E85" w:rsidP="009B1E85">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774596" w:rsidRDefault="00774596" w:rsidP="00662109">
      <w:pPr>
        <w:shd w:val="clear" w:color="auto" w:fill="C6D9F1"/>
        <w:rPr>
          <w:rFonts w:ascii="Arial" w:hAnsi="Arial" w:cs="Arial"/>
          <w:sz w:val="32"/>
          <w:szCs w:val="32"/>
          <w:lang w:val="sr-Cyrl-CS"/>
        </w:rPr>
      </w:pPr>
    </w:p>
    <w:p w:rsidR="009B1E85" w:rsidRPr="00A239E4" w:rsidRDefault="009B1E85" w:rsidP="009B1E85">
      <w:pPr>
        <w:jc w:val="center"/>
        <w:rPr>
          <w:rFonts w:ascii="Arial" w:hAnsi="Arial" w:cs="Arial"/>
          <w:b/>
          <w:bCs/>
          <w:i/>
          <w:iCs/>
          <w:sz w:val="28"/>
          <w:szCs w:val="28"/>
        </w:rPr>
      </w:pPr>
    </w:p>
    <w:p w:rsidR="009B1E85" w:rsidRDefault="009B1E85" w:rsidP="009B1E85">
      <w:pPr>
        <w:jc w:val="center"/>
        <w:rPr>
          <w:rFonts w:ascii="Arial" w:hAnsi="Arial" w:cs="Arial"/>
          <w:b/>
          <w:bCs/>
          <w:i/>
          <w:iCs/>
          <w:sz w:val="28"/>
          <w:szCs w:val="28"/>
          <w:lang w:val="ru-RU"/>
        </w:rPr>
      </w:pPr>
    </w:p>
    <w:p w:rsidR="00AC4968" w:rsidRDefault="009B1E85" w:rsidP="009B1E85">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Pr="00A239E4">
        <w:rPr>
          <w:rFonts w:ascii="Arial" w:hAnsi="Arial" w:cs="Arial"/>
          <w:b/>
          <w:bCs/>
          <w:lang w:val="sr-Cyrl-CS"/>
        </w:rPr>
        <w:t xml:space="preserve"> </w:t>
      </w:r>
      <w:r>
        <w:rPr>
          <w:rFonts w:ascii="Arial" w:hAnsi="Arial" w:cs="Arial"/>
          <w:b/>
          <w:bCs/>
          <w:lang w:val="sr-Cyrl-CS"/>
        </w:rPr>
        <w:t xml:space="preserve">течног нафтног гаса у боцама за потребе кухиње,са превозом  </w:t>
      </w:r>
    </w:p>
    <w:p w:rsidR="009B1E85" w:rsidRDefault="00AC4968" w:rsidP="009B1E85">
      <w:pPr>
        <w:jc w:val="center"/>
        <w:rPr>
          <w:rFonts w:ascii="Arial" w:hAnsi="Arial" w:cs="Arial"/>
          <w:b/>
          <w:bCs/>
          <w:i/>
          <w:iCs/>
        </w:rPr>
      </w:pPr>
      <w:r>
        <w:rPr>
          <w:rFonts w:ascii="Arial" w:hAnsi="Arial" w:cs="Arial"/>
          <w:b/>
          <w:bCs/>
          <w:i/>
          <w:iCs/>
        </w:rPr>
        <w:t xml:space="preserve"> </w:t>
      </w:r>
    </w:p>
    <w:p w:rsidR="009B1E85" w:rsidRDefault="009B1E85" w:rsidP="009B1E85">
      <w:pPr>
        <w:jc w:val="center"/>
        <w:rPr>
          <w:rFonts w:ascii="Arial" w:hAnsi="Arial" w:cs="Arial"/>
          <w:b/>
          <w:bCs/>
        </w:rPr>
      </w:pPr>
      <w:r>
        <w:rPr>
          <w:rFonts w:ascii="Arial" w:hAnsi="Arial" w:cs="Arial"/>
          <w:b/>
          <w:bCs/>
        </w:rPr>
        <w:t>ЈАВНА НАБАКА МАЛЕ ВРЕДНОСТИ</w:t>
      </w:r>
    </w:p>
    <w:p w:rsidR="009B1E85" w:rsidRDefault="009B1E85" w:rsidP="009B1E85">
      <w:pPr>
        <w:jc w:val="center"/>
        <w:rPr>
          <w:rFonts w:ascii="Arial" w:hAnsi="Arial" w:cs="Arial"/>
          <w:b/>
          <w:bCs/>
        </w:rPr>
      </w:pPr>
    </w:p>
    <w:p w:rsidR="009B1E85" w:rsidRPr="002B5DAA" w:rsidRDefault="009B1E85" w:rsidP="009B1E85">
      <w:pPr>
        <w:jc w:val="center"/>
        <w:rPr>
          <w:rFonts w:ascii="Arial" w:hAnsi="Arial" w:cs="Arial"/>
          <w:i/>
          <w:iCs/>
        </w:rPr>
      </w:pPr>
      <w:r>
        <w:rPr>
          <w:rFonts w:ascii="Arial" w:hAnsi="Arial" w:cs="Arial"/>
          <w:b/>
          <w:bCs/>
        </w:rPr>
        <w:t>ЈАВНА НАБАВКА бр.</w:t>
      </w:r>
      <w:r w:rsidR="00662109">
        <w:rPr>
          <w:rFonts w:ascii="Arial" w:hAnsi="Arial" w:cs="Arial"/>
          <w:b/>
          <w:bCs/>
          <w:lang w:val="sr-Cyrl-CS"/>
        </w:rPr>
        <w:t>5/20</w:t>
      </w:r>
      <w:r w:rsidR="002B5DAA">
        <w:rPr>
          <w:rFonts w:ascii="Arial" w:hAnsi="Arial" w:cs="Arial"/>
          <w:b/>
          <w:bCs/>
        </w:rPr>
        <w:t>20</w:t>
      </w: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2B5DAA" w:rsidP="00855293">
      <w:pPr>
        <w:jc w:val="center"/>
      </w:pPr>
      <w:r>
        <w:rPr>
          <w:rFonts w:ascii="Arial" w:hAnsi="Arial" w:cs="Arial"/>
          <w:iCs/>
        </w:rPr>
        <w:t>фебруар 2020</w:t>
      </w:r>
      <w:r w:rsidR="00662109">
        <w:rPr>
          <w:rFonts w:ascii="Arial" w:hAnsi="Arial" w:cs="Arial"/>
          <w:iCs/>
          <w:lang w:val="sr-Cyrl-CS"/>
        </w:rPr>
        <w:t>.</w:t>
      </w:r>
      <w:r w:rsidR="009B1E85">
        <w:rPr>
          <w:rFonts w:ascii="Arial" w:hAnsi="Arial" w:cs="Arial"/>
          <w:b/>
          <w:bCs/>
        </w:rPr>
        <w:t xml:space="preserve"> године</w:t>
      </w:r>
    </w:p>
    <w:p w:rsidR="009B1E85" w:rsidRDefault="009B1E85" w:rsidP="009B1E85">
      <w:pPr>
        <w:jc w:val="both"/>
      </w:pPr>
    </w:p>
    <w:p w:rsidR="009B1E85" w:rsidRDefault="009B1E85" w:rsidP="009B1E85">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7D2410">
        <w:rPr>
          <w:rFonts w:ascii="Arial" w:hAnsi="Arial" w:cs="Arial"/>
        </w:rPr>
        <w:t xml:space="preserve"> број 04-</w:t>
      </w:r>
      <w:r w:rsidR="002B5DAA">
        <w:rPr>
          <w:rFonts w:ascii="Arial" w:hAnsi="Arial" w:cs="Arial"/>
          <w:lang w:val="sr-Cyrl-CS"/>
        </w:rPr>
        <w:t>22</w:t>
      </w:r>
      <w:r w:rsidR="00662109">
        <w:rPr>
          <w:rFonts w:ascii="Arial" w:hAnsi="Arial" w:cs="Arial"/>
        </w:rPr>
        <w:t xml:space="preserve"> од </w:t>
      </w:r>
      <w:r w:rsidR="002B5DAA">
        <w:rPr>
          <w:rFonts w:ascii="Arial" w:hAnsi="Arial" w:cs="Arial"/>
          <w:lang w:val="sr-Cyrl-CS"/>
        </w:rPr>
        <w:t>30.01.2020.</w:t>
      </w:r>
      <w:r w:rsidR="00AE1068">
        <w:rPr>
          <w:rFonts w:ascii="Arial" w:hAnsi="Arial" w:cs="Arial"/>
        </w:rPr>
        <w:t xml:space="preserve"> </w:t>
      </w:r>
      <w:r w:rsidR="00711684">
        <w:rPr>
          <w:rFonts w:ascii="Arial" w:hAnsi="Arial" w:cs="Arial"/>
        </w:rPr>
        <w:t xml:space="preserve">године  </w:t>
      </w:r>
      <w:r>
        <w:rPr>
          <w:rFonts w:ascii="Arial" w:hAnsi="Arial" w:cs="Arial"/>
        </w:rPr>
        <w:t xml:space="preserve"> и </w:t>
      </w:r>
      <w:r w:rsidRPr="00444BC8">
        <w:rPr>
          <w:rFonts w:ascii="Arial" w:hAnsi="Arial" w:cs="Arial"/>
          <w:color w:val="auto"/>
        </w:rPr>
        <w:t xml:space="preserve">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rPr>
        <w:t xml:space="preserve"> 04</w:t>
      </w:r>
      <w:r w:rsidR="002B5DAA">
        <w:rPr>
          <w:rFonts w:ascii="Arial" w:hAnsi="Arial" w:cs="Arial"/>
          <w:color w:val="auto"/>
        </w:rPr>
        <w:t>-23</w:t>
      </w:r>
      <w:r w:rsidR="00662109">
        <w:rPr>
          <w:rFonts w:ascii="Arial" w:hAnsi="Arial" w:cs="Arial"/>
          <w:color w:val="auto"/>
        </w:rPr>
        <w:t xml:space="preserve"> од</w:t>
      </w:r>
      <w:r w:rsidR="002B5DAA">
        <w:rPr>
          <w:rFonts w:ascii="Arial" w:hAnsi="Arial" w:cs="Arial"/>
          <w:color w:val="auto"/>
          <w:lang w:val="sr-Cyrl-CS"/>
        </w:rPr>
        <w:t xml:space="preserve"> 30.01.2020.</w:t>
      </w:r>
      <w:r w:rsidR="00AE1068">
        <w:rPr>
          <w:rFonts w:ascii="Arial" w:hAnsi="Arial" w:cs="Arial"/>
          <w:color w:val="auto"/>
        </w:rPr>
        <w:t xml:space="preserve"> </w:t>
      </w:r>
      <w:r w:rsidR="00711684">
        <w:rPr>
          <w:rFonts w:ascii="Arial" w:hAnsi="Arial" w:cs="Arial"/>
          <w:color w:val="auto"/>
        </w:rPr>
        <w:t>године</w:t>
      </w:r>
      <w:r w:rsidR="00DE6EF0">
        <w:rPr>
          <w:rFonts w:ascii="Arial" w:hAnsi="Arial" w:cs="Arial"/>
          <w:color w:val="auto"/>
        </w:rPr>
        <w:t xml:space="preserve">               </w:t>
      </w:r>
      <w:r>
        <w:rPr>
          <w:rFonts w:ascii="Arial" w:hAnsi="Arial" w:cs="Arial"/>
        </w:rPr>
        <w:t xml:space="preserve"> припремљена је:</w:t>
      </w:r>
    </w:p>
    <w:p w:rsidR="00371B46" w:rsidRDefault="00371B46" w:rsidP="009B1E85">
      <w:pPr>
        <w:jc w:val="both"/>
        <w:rPr>
          <w:rFonts w:ascii="Arial" w:hAnsi="Arial" w:cs="Arial"/>
        </w:rPr>
      </w:pPr>
    </w:p>
    <w:p w:rsidR="00DE6EF0" w:rsidRDefault="00DE6EF0" w:rsidP="009B1E85">
      <w:pPr>
        <w:jc w:val="both"/>
        <w:rPr>
          <w:rFonts w:ascii="Arial" w:hAnsi="Arial" w:cs="Arial"/>
        </w:rPr>
      </w:pPr>
    </w:p>
    <w:p w:rsidR="009B1E85" w:rsidRDefault="009B1E85" w:rsidP="009B1E85">
      <w:pPr>
        <w:ind w:firstLine="720"/>
        <w:jc w:val="both"/>
        <w:rPr>
          <w:rFonts w:ascii="Arial" w:eastAsia="TimesNewRomanPSMT" w:hAnsi="Arial" w:cs="Arial"/>
        </w:rPr>
      </w:pPr>
    </w:p>
    <w:p w:rsidR="009B1E85" w:rsidRDefault="009B1E85" w:rsidP="009B1E8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B1E85" w:rsidRDefault="009B1E85" w:rsidP="009B1E85">
      <w:pPr>
        <w:shd w:val="clear" w:color="auto" w:fill="C6D9F1"/>
        <w:jc w:val="center"/>
        <w:rPr>
          <w:rFonts w:ascii="Arial" w:eastAsia="TimesNewRomanPS-BoldMT" w:hAnsi="Arial" w:cs="Arial"/>
          <w:b/>
          <w:bCs/>
          <w:lang w:val="ru-RU"/>
        </w:rPr>
      </w:pPr>
    </w:p>
    <w:p w:rsidR="009B1E85" w:rsidRPr="00662109" w:rsidRDefault="009B1E85" w:rsidP="009B1E85">
      <w:pPr>
        <w:jc w:val="center"/>
        <w:rPr>
          <w:rFonts w:ascii="Arial" w:hAnsi="Arial" w:cs="Arial"/>
          <w:b/>
          <w:bCs/>
          <w:i/>
          <w:iCs/>
          <w:lang w:val="sr-Cyrl-CS"/>
        </w:rPr>
      </w:pPr>
      <w:r>
        <w:rPr>
          <w:rFonts w:ascii="Arial" w:eastAsia="TimesNewRomanPS-BoldMT" w:hAnsi="Arial" w:cs="Arial"/>
          <w:b/>
          <w:bCs/>
        </w:rPr>
        <w:t xml:space="preserve">за јавну набавку мале вредности - </w:t>
      </w:r>
      <w:r>
        <w:rPr>
          <w:rFonts w:ascii="Arial" w:hAnsi="Arial" w:cs="Arial"/>
          <w:b/>
          <w:bCs/>
          <w:lang w:val="sr-Cyrl-CS"/>
        </w:rPr>
        <w:t xml:space="preserve">течног нафтног гаса у боцама за потребе кухиње,са превозом  </w:t>
      </w:r>
      <w:r w:rsidR="00395A39">
        <w:rPr>
          <w:rFonts w:ascii="Arial" w:hAnsi="Arial" w:cs="Arial"/>
          <w:b/>
          <w:bCs/>
          <w:lang w:val="sr-Cyrl-CS"/>
        </w:rPr>
        <w:t xml:space="preserve">рб </w:t>
      </w:r>
      <w:r w:rsidR="00662109">
        <w:rPr>
          <w:rFonts w:ascii="Arial" w:hAnsi="Arial" w:cs="Arial"/>
          <w:b/>
          <w:bCs/>
          <w:lang w:val="sr-Cyrl-CS"/>
        </w:rPr>
        <w:t>5/20</w:t>
      </w:r>
      <w:r w:rsidR="002B5DAA">
        <w:rPr>
          <w:rFonts w:ascii="Arial" w:hAnsi="Arial" w:cs="Arial"/>
          <w:b/>
          <w:bCs/>
          <w:lang w:val="sr-Cyrl-CS"/>
        </w:rPr>
        <w:t>20</w:t>
      </w:r>
    </w:p>
    <w:p w:rsidR="009B1E85" w:rsidRPr="00694ED3" w:rsidRDefault="009B1E85" w:rsidP="009B1E85">
      <w:pPr>
        <w:shd w:val="clear" w:color="auto" w:fill="C6D9F1"/>
        <w:jc w:val="center"/>
        <w:rPr>
          <w:rFonts w:ascii="Arial" w:eastAsia="TimesNewRomanPS-BoldMT" w:hAnsi="Arial" w:cs="Arial"/>
          <w:b/>
          <w:bCs/>
        </w:rPr>
      </w:pPr>
    </w:p>
    <w:p w:rsidR="009B1E85" w:rsidRDefault="009B1E85" w:rsidP="009B1E85">
      <w:pPr>
        <w:shd w:val="clear" w:color="auto" w:fill="C6D9F1"/>
        <w:jc w:val="center"/>
        <w:rPr>
          <w:rFonts w:ascii="Arial" w:eastAsia="TimesNewRomanPS-BoldMT" w:hAnsi="Arial" w:cs="Arial"/>
          <w:b/>
          <w:bCs/>
        </w:rPr>
      </w:pPr>
    </w:p>
    <w:p w:rsidR="009B1E85" w:rsidRDefault="009B1E85" w:rsidP="009B1E85">
      <w:pPr>
        <w:jc w:val="both"/>
        <w:rPr>
          <w:rFonts w:ascii="Arial" w:eastAsia="TimesNewRomanPS-BoldMT" w:hAnsi="Arial" w:cs="Arial"/>
          <w:b/>
          <w:bCs/>
          <w:color w:val="FF0000"/>
        </w:rPr>
      </w:pPr>
    </w:p>
    <w:p w:rsidR="009B1E85" w:rsidRDefault="009B1E85" w:rsidP="009B1E85">
      <w:pPr>
        <w:jc w:val="both"/>
        <w:rPr>
          <w:rFonts w:ascii="Arial" w:eastAsia="TimesNewRomanPSMT" w:hAnsi="Arial" w:cs="Arial"/>
        </w:rPr>
      </w:pPr>
      <w:r>
        <w:rPr>
          <w:rFonts w:ascii="Arial" w:eastAsia="TimesNewRomanPSMT" w:hAnsi="Arial" w:cs="Arial"/>
        </w:rPr>
        <w:t>Конкурсна документација садржи:</w:t>
      </w:r>
    </w:p>
    <w:p w:rsidR="009B1E85" w:rsidRDefault="009B1E85" w:rsidP="009B1E85">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eastAsia="TimesNewRomanPSMT" w:hAnsi="Arial" w:cs="Arial"/>
                <w:b/>
                <w:i/>
              </w:rPr>
            </w:pPr>
          </w:p>
          <w:p w:rsidR="009B1E85" w:rsidRDefault="009B1E85" w:rsidP="009B1E85">
            <w:pPr>
              <w:jc w:val="both"/>
              <w:rPr>
                <w:rFonts w:ascii="Arial" w:eastAsia="TimesNewRomanPSMT" w:hAnsi="Arial" w:cs="Arial"/>
                <w:b/>
                <w:i/>
                <w:lang w:val="sr-Cyrl-CS"/>
              </w:rPr>
            </w:pPr>
            <w:r>
              <w:rPr>
                <w:rFonts w:ascii="Arial" w:eastAsia="TimesNewRomanPSMT" w:hAnsi="Arial" w:cs="Arial"/>
                <w:b/>
                <w:i/>
                <w:lang w:val="sr-Cyrl-CS"/>
              </w:rPr>
              <w:t>Поглавље</w:t>
            </w:r>
          </w:p>
          <w:p w:rsidR="009B1E85" w:rsidRDefault="009B1E85" w:rsidP="009B1E85">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9B1E85" w:rsidRDefault="009B1E85" w:rsidP="009B1E85">
            <w:pPr>
              <w:jc w:val="center"/>
              <w:rPr>
                <w:rFonts w:ascii="Arial" w:eastAsia="TimesNewRomanPSMT" w:hAnsi="Arial" w:cs="Arial"/>
                <w:b/>
                <w:i/>
                <w:lang w:val="en-US"/>
              </w:rPr>
            </w:pPr>
          </w:p>
          <w:p w:rsidR="009B1E85" w:rsidRDefault="009B1E85" w:rsidP="009B1E8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jc w:val="center"/>
              <w:rPr>
                <w:rFonts w:ascii="Arial" w:eastAsia="TimesNewRomanPSMT" w:hAnsi="Arial" w:cs="Arial"/>
                <w:b/>
                <w:i/>
                <w:lang w:val="en-US"/>
              </w:rPr>
            </w:pPr>
          </w:p>
          <w:p w:rsidR="009B1E85" w:rsidRDefault="009B1E85" w:rsidP="009B1E85">
            <w:pPr>
              <w:jc w:val="center"/>
              <w:rPr>
                <w:rFonts w:ascii="Arial" w:hAnsi="Arial" w:cs="Arial"/>
                <w:bCs/>
                <w:iCs/>
                <w:sz w:val="28"/>
                <w:szCs w:val="28"/>
              </w:rPr>
            </w:pPr>
            <w:r>
              <w:rPr>
                <w:rFonts w:ascii="Arial" w:eastAsia="TimesNewRomanPSMT" w:hAnsi="Arial" w:cs="Arial"/>
                <w:b/>
                <w:i/>
                <w:lang w:val="en-US"/>
              </w:rPr>
              <w:t>Страна</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Pr="00A06AAC" w:rsidRDefault="009B1E85" w:rsidP="009B1E85">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B1E85" w:rsidRPr="000E7500" w:rsidRDefault="009B1E85" w:rsidP="009B1E85">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DF0F3D" w:rsidRDefault="009B1E85" w:rsidP="009B1E85">
            <w:pPr>
              <w:snapToGrid w:val="0"/>
              <w:jc w:val="center"/>
              <w:rPr>
                <w:rFonts w:ascii="Arial" w:hAnsi="Arial" w:cs="Arial"/>
                <w:bCs/>
                <w:iCs/>
                <w:color w:val="auto"/>
              </w:rPr>
            </w:pPr>
            <w:r w:rsidRPr="00DF0F3D">
              <w:rPr>
                <w:rFonts w:ascii="Arial" w:hAnsi="Arial" w:cs="Arial"/>
                <w:bCs/>
                <w:iCs/>
                <w:color w:val="auto"/>
              </w:rPr>
              <w:t>3.</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Pr="00A06AAC" w:rsidRDefault="009B1E85" w:rsidP="009B1E85">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B1E85" w:rsidRPr="003B377B" w:rsidRDefault="009B1E85" w:rsidP="005D0BF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sidR="005D0BF0">
              <w:rPr>
                <w:rFonts w:ascii="Arial" w:eastAsia="TimesNewRomanPSMT" w:hAnsi="Arial" w:cs="Arial"/>
                <w:color w:val="auto"/>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F12E0A" w:rsidRDefault="009B1E85" w:rsidP="009B1E85">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rPr>
            </w:pPr>
          </w:p>
          <w:p w:rsidR="009B1E85" w:rsidRDefault="009B1E85" w:rsidP="009B1E85">
            <w:pPr>
              <w:snapToGrid w:val="0"/>
              <w:jc w:val="center"/>
              <w:rPr>
                <w:rFonts w:ascii="Arial" w:eastAsia="TimesNewRomanPSMT" w:hAnsi="Arial" w:cs="Arial"/>
              </w:rPr>
            </w:pPr>
          </w:p>
          <w:p w:rsidR="009B1E85" w:rsidRDefault="009B1E85" w:rsidP="009B1E85">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9B1E85" w:rsidRPr="00457B5B" w:rsidRDefault="009B1E85" w:rsidP="009B1E85">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5D0BF0" w:rsidP="009B1E85">
            <w:pPr>
              <w:snapToGrid w:val="0"/>
              <w:jc w:val="center"/>
              <w:rPr>
                <w:rFonts w:ascii="Arial" w:eastAsia="TimesNewRomanPSMT" w:hAnsi="Arial" w:cs="Arial"/>
                <w:color w:val="auto"/>
              </w:rPr>
            </w:pPr>
            <w:r>
              <w:rPr>
                <w:rFonts w:ascii="Arial" w:eastAsia="TimesNewRomanPSMT" w:hAnsi="Arial" w:cs="Arial"/>
                <w:color w:val="auto"/>
              </w:rPr>
              <w:t>11</w:t>
            </w:r>
            <w:r w:rsidR="009B1E85" w:rsidRPr="000B038F">
              <w:rPr>
                <w:rFonts w:ascii="Arial" w:eastAsia="TimesNewRomanPSMT" w:hAnsi="Arial" w:cs="Arial"/>
                <w:color w:val="auto"/>
              </w:rPr>
              <w:t>.</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5D0BF0" w:rsidP="009B1E85">
            <w:pPr>
              <w:snapToGrid w:val="0"/>
              <w:jc w:val="center"/>
              <w:rPr>
                <w:rFonts w:ascii="Arial" w:eastAsia="TimesNewRomanPSMT" w:hAnsi="Arial" w:cs="Arial"/>
                <w:color w:val="auto"/>
              </w:rPr>
            </w:pPr>
            <w:r>
              <w:rPr>
                <w:rFonts w:ascii="Arial" w:eastAsia="TimesNewRomanPSMT" w:hAnsi="Arial" w:cs="Arial"/>
                <w:color w:val="auto"/>
              </w:rPr>
              <w:t>12</w:t>
            </w:r>
            <w:r w:rsidR="009B1E85" w:rsidRPr="000B038F">
              <w:rPr>
                <w:rFonts w:ascii="Arial" w:eastAsia="TimesNewRomanPSMT" w:hAnsi="Arial" w:cs="Arial"/>
                <w:color w:val="auto"/>
              </w:rPr>
              <w:t xml:space="preserve">. </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22</w:t>
            </w:r>
            <w:r w:rsidRPr="000B038F">
              <w:rPr>
                <w:rFonts w:ascii="Arial" w:eastAsia="TimesNewRomanPSMT" w:hAnsi="Arial" w:cs="Arial"/>
                <w:color w:val="auto"/>
              </w:rPr>
              <w:t>.</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26</w:t>
            </w:r>
            <w:r w:rsidRPr="000B038F">
              <w:rPr>
                <w:rFonts w:ascii="Arial" w:eastAsia="TimesNewRomanPSMT" w:hAnsi="Arial" w:cs="Arial"/>
                <w:color w:val="auto"/>
              </w:rPr>
              <w:t>.</w:t>
            </w:r>
          </w:p>
        </w:tc>
      </w:tr>
    </w:tbl>
    <w:p w:rsidR="009B1E85" w:rsidRPr="0068724D" w:rsidRDefault="009B1E85" w:rsidP="009B1E85">
      <w:pPr>
        <w:jc w:val="both"/>
        <w:rPr>
          <w:color w:val="FF0000"/>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Pr="005517FB"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F335B4" w:rsidRDefault="00F335B4" w:rsidP="009B1E85">
      <w:pPr>
        <w:jc w:val="both"/>
        <w:rPr>
          <w:rFonts w:ascii="Arial" w:eastAsia="TimesNewRomanPSMT" w:hAnsi="Arial" w:cs="Arial"/>
        </w:rPr>
      </w:pPr>
    </w:p>
    <w:p w:rsidR="00F335B4" w:rsidRPr="00F335B4" w:rsidRDefault="00F335B4"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both"/>
        <w:rPr>
          <w:rFonts w:ascii="Arial" w:hAnsi="Arial" w:cs="Arial"/>
          <w:b/>
          <w:bCs/>
          <w:i/>
          <w:iCs/>
          <w:sz w:val="28"/>
          <w:szCs w:val="28"/>
        </w:rPr>
      </w:pPr>
    </w:p>
    <w:p w:rsidR="009B1E85" w:rsidRDefault="009B1E85" w:rsidP="009B1E85">
      <w:pPr>
        <w:jc w:val="both"/>
      </w:pPr>
    </w:p>
    <w:p w:rsidR="009B1E85" w:rsidRDefault="009B1E85" w:rsidP="009B1E85">
      <w:pPr>
        <w:jc w:val="both"/>
        <w:rPr>
          <w:rFonts w:ascii="Arial" w:hAnsi="Arial" w:cs="Arial"/>
        </w:rPr>
      </w:pPr>
      <w:r>
        <w:rPr>
          <w:rFonts w:ascii="Arial" w:hAnsi="Arial" w:cs="Arial"/>
          <w:b/>
          <w:bCs/>
        </w:rPr>
        <w:t>1. Предмет јавне набавке</w:t>
      </w:r>
    </w:p>
    <w:p w:rsidR="009B1E85" w:rsidRDefault="009B1E85" w:rsidP="009B1E85">
      <w:pPr>
        <w:jc w:val="both"/>
        <w:rPr>
          <w:i/>
          <w:lang w:val="sr-Cyrl-CS"/>
        </w:rPr>
      </w:pPr>
      <w:r>
        <w:rPr>
          <w:rFonts w:ascii="Arial" w:hAnsi="Arial" w:cs="Arial"/>
        </w:rPr>
        <w:t>Предмет јавне набавке бр</w:t>
      </w:r>
      <w:r w:rsidR="00395A39">
        <w:rPr>
          <w:rFonts w:ascii="Arial" w:hAnsi="Arial" w:cs="Arial"/>
          <w:lang w:val="ru-RU"/>
        </w:rPr>
        <w:t>.</w:t>
      </w:r>
      <w:r w:rsidR="002B5DAA">
        <w:rPr>
          <w:rFonts w:ascii="Arial" w:hAnsi="Arial" w:cs="Arial"/>
          <w:lang w:val="sr-Cyrl-CS"/>
        </w:rPr>
        <w:t>5/2020</w:t>
      </w:r>
      <w:r>
        <w:rPr>
          <w:rFonts w:ascii="Arial" w:hAnsi="Arial" w:cs="Arial"/>
          <w:lang w:val="ru-RU"/>
        </w:rPr>
        <w:t xml:space="preserve"> </w:t>
      </w:r>
      <w:r>
        <w:rPr>
          <w:rFonts w:ascii="Arial" w:hAnsi="Arial" w:cs="Arial"/>
        </w:rPr>
        <w:t>су добра–</w:t>
      </w:r>
      <w:r w:rsidRPr="00694ED3">
        <w:rPr>
          <w:rFonts w:ascii="Arial" w:hAnsi="Arial" w:cs="Arial"/>
          <w:lang w:val="sr-Cyrl-CS"/>
        </w:rPr>
        <w:t xml:space="preserve"> </w:t>
      </w:r>
      <w:r>
        <w:rPr>
          <w:rFonts w:ascii="Arial" w:eastAsia="TimesNewRomanPS-BoldMT" w:hAnsi="Arial" w:cs="Arial"/>
          <w:b/>
          <w:bCs/>
          <w:lang w:val="sr-Cyrl-CS"/>
        </w:rPr>
        <w:t xml:space="preserve"> </w:t>
      </w:r>
      <w:r>
        <w:rPr>
          <w:rFonts w:ascii="Arial" w:eastAsia="TimesNewRomanPS-BoldMT" w:hAnsi="Arial" w:cs="Arial"/>
          <w:bCs/>
          <w:lang w:val="sr-Cyrl-CS"/>
        </w:rPr>
        <w:t xml:space="preserve">течни нафтни гас- плин у боцама за потребе кухиње наручиоца , са превозом до наручиоца-ОРН </w:t>
      </w:r>
      <w:r>
        <w:rPr>
          <w:rFonts w:ascii="Arial" w:hAnsi="Arial" w:cs="Arial"/>
          <w:lang w:val="sr-Cyrl-CS"/>
        </w:rPr>
        <w:t xml:space="preserve">пропан и бутан гас 09122000 </w:t>
      </w:r>
    </w:p>
    <w:p w:rsidR="009B1E85" w:rsidRPr="0068724D" w:rsidRDefault="009B1E85" w:rsidP="009B1E85">
      <w:pPr>
        <w:jc w:val="both"/>
      </w:pPr>
    </w:p>
    <w:p w:rsidR="009B1E85" w:rsidRDefault="009B1E85" w:rsidP="009B1E85">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p>
    <w:p w:rsidR="009B1E85" w:rsidRPr="00694ED3" w:rsidRDefault="009B1E85" w:rsidP="009B1E85">
      <w:pPr>
        <w:jc w:val="both"/>
        <w:rPr>
          <w:rFonts w:ascii="Arial" w:hAnsi="Arial" w:cs="Arial"/>
          <w:bCs/>
          <w:lang w:val="sr-Cyrl-CS"/>
        </w:rPr>
      </w:pPr>
      <w:r>
        <w:rPr>
          <w:rFonts w:ascii="Arial" w:hAnsi="Arial" w:cs="Arial"/>
          <w:bCs/>
          <w:lang w:val="sr-Cyrl-CS"/>
        </w:rPr>
        <w:t>Јавна набавка није обликована по партијама</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rPr>
          <w:rFonts w:ascii="Arial" w:hAnsi="Arial" w:cs="Arial"/>
        </w:rPr>
      </w:pPr>
      <w:r>
        <w:rPr>
          <w:rFonts w:ascii="Arial" w:hAnsi="Arial" w:cs="Arial"/>
          <w:bCs/>
        </w:rPr>
        <w:t>3.</w:t>
      </w:r>
      <w:r w:rsidRPr="0083109A">
        <w:rPr>
          <w:rFonts w:ascii="Arial" w:hAnsi="Arial" w:cs="Arial"/>
          <w:b/>
          <w:bCs/>
        </w:rPr>
        <w:t xml:space="preserve"> </w:t>
      </w:r>
      <w:r>
        <w:rPr>
          <w:rFonts w:ascii="Arial" w:hAnsi="Arial" w:cs="Arial"/>
          <w:b/>
          <w:bCs/>
        </w:rPr>
        <w:t xml:space="preserve">. Контакт (лице или служба) </w:t>
      </w:r>
    </w:p>
    <w:p w:rsidR="009B1E85" w:rsidRDefault="009B1E85" w:rsidP="009B1E85">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Данијела Мијајловић, службеник за јавне набавке, Војкан Динић, шеф техничке службе  тел. 018/830-927,е - mail адреса : </w:t>
      </w:r>
      <w:hyperlink r:id="rId7" w:history="1">
        <w:r>
          <w:rPr>
            <w:rStyle w:val="Hyperlink"/>
            <w:rFonts w:ascii="Arial" w:hAnsi="Arial" w:cs="Arial"/>
            <w:lang w:val="en-US"/>
          </w:rPr>
          <w:t>danijela.ozren@gmail.com</w:t>
        </w:r>
      </w:hyperlink>
      <w:r>
        <w:rPr>
          <w:rFonts w:ascii="Arial" w:hAnsi="Arial" w:cs="Arial"/>
          <w:lang w:val="en-US"/>
        </w:rPr>
        <w:t xml:space="preserve"> </w:t>
      </w:r>
      <w:r>
        <w:rPr>
          <w:rFonts w:ascii="Arial" w:hAnsi="Arial" w:cs="Arial"/>
        </w:rPr>
        <w:t>; факс</w:t>
      </w:r>
      <w:r>
        <w:rPr>
          <w:rFonts w:ascii="Arial" w:hAnsi="Arial" w:cs="Arial"/>
          <w:lang w:val="sr-Cyrl-CS"/>
        </w:rPr>
        <w:t>: 018/830-337, у радно време наручиоца од 7,30 до 14,00 часова, сваким  радним даном од понедељка закључно са петком.</w:t>
      </w:r>
    </w:p>
    <w:p w:rsidR="009B1E85" w:rsidRDefault="009B1E85" w:rsidP="009B1E85">
      <w:pPr>
        <w:jc w:val="both"/>
        <w:rPr>
          <w:rFonts w:ascii="Arial" w:hAnsi="Arial" w:cs="Arial"/>
          <w:lang w:val="sr-Cyrl-CS"/>
        </w:rPr>
      </w:pPr>
    </w:p>
    <w:p w:rsidR="009B1E85" w:rsidRDefault="009B1E85" w:rsidP="009B1E85">
      <w:pPr>
        <w:jc w:val="both"/>
        <w:rPr>
          <w:rFonts w:ascii="Arial" w:hAnsi="Arial" w:cs="Arial"/>
          <w:bCs/>
          <w:lang w:val="sr-Cyrl-CS"/>
        </w:rPr>
      </w:pPr>
      <w:r>
        <w:rPr>
          <w:rFonts w:ascii="Arial" w:hAnsi="Arial" w:cs="Arial"/>
          <w:b/>
          <w:bCs/>
        </w:rPr>
        <w:t>4.</w:t>
      </w:r>
      <w:r>
        <w:rPr>
          <w:rFonts w:ascii="Arial" w:hAnsi="Arial" w:cs="Arial"/>
          <w:b/>
          <w:bCs/>
          <w:lang w:val="sr-Cyrl-CS"/>
        </w:rPr>
        <w:t>Рок и начин  подношења понуда</w:t>
      </w:r>
      <w:r>
        <w:rPr>
          <w:rFonts w:ascii="Arial" w:hAnsi="Arial" w:cs="Arial"/>
          <w:bCs/>
          <w:lang w:val="sr-Cyrl-CS"/>
        </w:rPr>
        <w:t xml:space="preserve">: </w:t>
      </w:r>
    </w:p>
    <w:p w:rsidR="00855293" w:rsidRPr="00F34264" w:rsidRDefault="009B1E85" w:rsidP="009B1E85">
      <w:pPr>
        <w:rPr>
          <w:rFonts w:ascii="Arial" w:hAnsi="Arial" w:cs="Arial"/>
          <w:bCs/>
        </w:rPr>
      </w:pPr>
      <w:r>
        <w:rPr>
          <w:rFonts w:ascii="Arial" w:hAnsi="Arial" w:cs="Arial"/>
          <w:bCs/>
          <w:lang w:val="sr-Cyrl-CS"/>
        </w:rPr>
        <w:t xml:space="preserve"> Рок за подношење понуда </w:t>
      </w:r>
      <w:r w:rsidRPr="002311EE">
        <w:rPr>
          <w:rFonts w:ascii="Arial" w:hAnsi="Arial" w:cs="Arial"/>
          <w:bCs/>
          <w:color w:val="000000" w:themeColor="text1"/>
          <w:lang w:val="sr-Cyrl-CS"/>
        </w:rPr>
        <w:t>је</w:t>
      </w:r>
      <w:r w:rsidR="00395A39">
        <w:rPr>
          <w:rFonts w:ascii="Arial" w:hAnsi="Arial" w:cs="Arial"/>
          <w:bCs/>
          <w:color w:val="000000" w:themeColor="text1"/>
        </w:rPr>
        <w:t xml:space="preserve"> 10</w:t>
      </w:r>
      <w:r w:rsidRPr="002311EE">
        <w:rPr>
          <w:rFonts w:ascii="Arial" w:hAnsi="Arial" w:cs="Arial"/>
          <w:bCs/>
          <w:color w:val="000000" w:themeColor="text1"/>
          <w:lang w:val="sr-Cyrl-CS"/>
        </w:rPr>
        <w:t xml:space="preserve"> </w:t>
      </w:r>
      <w:r w:rsidR="00395A39">
        <w:rPr>
          <w:rFonts w:ascii="Arial" w:hAnsi="Arial" w:cs="Arial"/>
          <w:bCs/>
          <w:color w:val="000000" w:themeColor="text1"/>
        </w:rPr>
        <w:t xml:space="preserve">  </w:t>
      </w:r>
      <w:r w:rsidRPr="002311EE">
        <w:rPr>
          <w:rFonts w:ascii="Arial" w:hAnsi="Arial" w:cs="Arial"/>
          <w:bCs/>
          <w:color w:val="000000" w:themeColor="text1"/>
          <w:lang w:val="sr-Cyrl-CS"/>
        </w:rPr>
        <w:t>дана</w:t>
      </w:r>
      <w:r>
        <w:rPr>
          <w:rFonts w:ascii="Arial" w:hAnsi="Arial" w:cs="Arial"/>
          <w:bCs/>
          <w:lang w:val="sr-Cyrl-CS"/>
        </w:rPr>
        <w:t xml:space="preserve">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Pr>
          <w:rFonts w:ascii="Arial" w:hAnsi="Arial" w:cs="Arial"/>
          <w:bCs/>
          <w:lang w:val="sr-Cyrl-CS"/>
        </w:rPr>
        <w:t xml:space="preserve">није </w:t>
      </w:r>
      <w:r w:rsidRPr="00662109">
        <w:rPr>
          <w:rFonts w:ascii="Arial" w:hAnsi="Arial" w:cs="Arial"/>
          <w:bCs/>
          <w:color w:val="000000" w:themeColor="text1"/>
          <w:lang w:val="sr-Cyrl-CS"/>
        </w:rPr>
        <w:t xml:space="preserve">до </w:t>
      </w:r>
      <w:r w:rsidR="002B5DAA">
        <w:rPr>
          <w:rFonts w:ascii="Arial" w:hAnsi="Arial" w:cs="Arial"/>
          <w:b/>
          <w:bCs/>
          <w:color w:val="000000" w:themeColor="text1"/>
          <w:lang w:val="sr-Cyrl-CS"/>
        </w:rPr>
        <w:t>10.02.2020.</w:t>
      </w:r>
      <w:r w:rsidR="00662109" w:rsidRPr="00662109">
        <w:rPr>
          <w:rFonts w:ascii="Arial" w:hAnsi="Arial" w:cs="Arial"/>
          <w:b/>
          <w:bCs/>
          <w:color w:val="000000" w:themeColor="text1"/>
          <w:lang w:val="sr-Cyrl-CS"/>
        </w:rPr>
        <w:t xml:space="preserve"> године</w:t>
      </w:r>
      <w:r w:rsidR="00F34264" w:rsidRPr="00662109">
        <w:rPr>
          <w:rFonts w:ascii="Arial" w:hAnsi="Arial" w:cs="Arial"/>
          <w:bCs/>
          <w:color w:val="000000" w:themeColor="text1"/>
        </w:rPr>
        <w:t>.</w:t>
      </w:r>
    </w:p>
    <w:p w:rsidR="009B1E85" w:rsidRDefault="00711684" w:rsidP="009B1E85">
      <w:pPr>
        <w:rPr>
          <w:rFonts w:ascii="Arial" w:hAnsi="Arial" w:cs="Arial"/>
          <w:bCs/>
          <w:lang w:val="sr-Cyrl-CS"/>
        </w:rPr>
      </w:pPr>
      <w:r>
        <w:rPr>
          <w:rFonts w:ascii="Arial" w:hAnsi="Arial" w:cs="Arial"/>
          <w:bCs/>
          <w:lang w:val="sr-Cyrl-CS"/>
        </w:rPr>
        <w:t xml:space="preserve">  године, до 12</w:t>
      </w:r>
      <w:r w:rsidR="009B1E85">
        <w:rPr>
          <w:rFonts w:ascii="Arial" w:hAnsi="Arial" w:cs="Arial"/>
          <w:bCs/>
          <w:lang w:val="sr-Cyrl-CS"/>
        </w:rPr>
        <w:t>,00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w:t>
      </w:r>
      <w:r w:rsidR="009B1E85">
        <w:rPr>
          <w:rFonts w:ascii="Arial" w:hAnsi="Arial" w:cs="Arial"/>
          <w:b/>
          <w:bCs/>
          <w:lang w:val="sr-Cyrl-CS"/>
        </w:rPr>
        <w:t xml:space="preserve"> течног нафтног гаса </w:t>
      </w:r>
      <w:r w:rsidR="00395A39">
        <w:rPr>
          <w:rFonts w:ascii="Arial" w:hAnsi="Arial" w:cs="Arial"/>
          <w:b/>
          <w:bCs/>
        </w:rPr>
        <w:t>рб.</w:t>
      </w:r>
      <w:r w:rsidR="002B5DAA">
        <w:rPr>
          <w:rFonts w:ascii="Arial" w:hAnsi="Arial" w:cs="Arial"/>
          <w:b/>
          <w:bCs/>
        </w:rPr>
        <w:t>5/2020</w:t>
      </w:r>
      <w:r w:rsidR="009B1E85">
        <w:rPr>
          <w:rFonts w:ascii="Arial" w:hAnsi="Arial" w:cs="Arial"/>
          <w:bCs/>
        </w:rPr>
        <w:t xml:space="preserve"> </w:t>
      </w:r>
      <w:r w:rsidR="009B1E85">
        <w:rPr>
          <w:rFonts w:ascii="Arial" w:hAnsi="Arial" w:cs="Arial"/>
          <w:bCs/>
          <w:lang w:val="sr-Cyrl-CS"/>
        </w:rPr>
        <w:t xml:space="preserve"> -не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9B1E85" w:rsidRDefault="009B1E85" w:rsidP="009B1E85">
      <w:pPr>
        <w:rPr>
          <w:rFonts w:ascii="Arial" w:hAnsi="Arial" w:cs="Arial"/>
          <w:bCs/>
          <w:lang w:val="sr-Cyrl-CS"/>
        </w:rPr>
      </w:pPr>
      <w:r>
        <w:rPr>
          <w:rFonts w:ascii="Arial" w:hAnsi="Arial" w:cs="Arial"/>
          <w:bCs/>
          <w:lang w:val="sr-Cyrl-CS"/>
        </w:rPr>
        <w:t xml:space="preserve">Отварање понуда ће бити извршено одмах након истека рока за подношење понуда тј. </w:t>
      </w:r>
      <w:r w:rsidR="002B5DAA">
        <w:rPr>
          <w:rFonts w:ascii="Arial" w:hAnsi="Arial" w:cs="Arial"/>
          <w:b/>
          <w:bCs/>
          <w:color w:val="000000" w:themeColor="text1"/>
          <w:lang w:val="sr-Cyrl-CS"/>
        </w:rPr>
        <w:t>10.02.2020</w:t>
      </w:r>
      <w:r w:rsidR="00F335B4">
        <w:rPr>
          <w:rFonts w:ascii="Arial" w:hAnsi="Arial" w:cs="Arial"/>
          <w:b/>
          <w:bCs/>
          <w:color w:val="000000" w:themeColor="text1"/>
          <w:lang w:val="sr-Cyrl-CS"/>
        </w:rPr>
        <w:t>.</w:t>
      </w:r>
      <w:r w:rsidR="002B5DAA">
        <w:rPr>
          <w:rFonts w:ascii="Arial" w:hAnsi="Arial" w:cs="Arial"/>
          <w:b/>
          <w:bCs/>
          <w:color w:val="000000" w:themeColor="text1"/>
          <w:lang w:val="sr-Cyrl-CS"/>
        </w:rPr>
        <w:t xml:space="preserve"> </w:t>
      </w:r>
      <w:r w:rsidRPr="00662109">
        <w:rPr>
          <w:rFonts w:ascii="Arial" w:hAnsi="Arial" w:cs="Arial"/>
          <w:b/>
          <w:bCs/>
          <w:color w:val="000000" w:themeColor="text1"/>
          <w:lang w:val="sr-Cyrl-CS"/>
        </w:rPr>
        <w:t xml:space="preserve"> године</w:t>
      </w:r>
      <w:r w:rsidR="00711684">
        <w:rPr>
          <w:rFonts w:ascii="Arial" w:hAnsi="Arial" w:cs="Arial"/>
          <w:bCs/>
          <w:lang w:val="sr-Cyrl-CS"/>
        </w:rPr>
        <w:t xml:space="preserve"> у 12</w:t>
      </w:r>
      <w:r w:rsidR="00DE6EF0">
        <w:rPr>
          <w:rFonts w:ascii="Arial" w:hAnsi="Arial" w:cs="Arial"/>
          <w:bCs/>
          <w:lang w:val="sr-Cyrl-CS"/>
        </w:rPr>
        <w:t>,</w:t>
      </w:r>
      <w:r>
        <w:rPr>
          <w:rFonts w:ascii="Arial" w:hAnsi="Arial" w:cs="Arial"/>
          <w:bCs/>
          <w:lang w:val="sr-Cyrl-CS"/>
        </w:rPr>
        <w:t>10 часова у просторијама наручиоца, администрација последњи спрат.</w:t>
      </w:r>
    </w:p>
    <w:p w:rsidR="009B1E85" w:rsidRDefault="009B1E85" w:rsidP="009B1E85">
      <w:pPr>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bCs/>
          <w:color w:val="auto"/>
          <w:lang w:val="en-US"/>
        </w:rPr>
      </w:pPr>
    </w:p>
    <w:p w:rsidR="009B1E85" w:rsidRDefault="009B1E85" w:rsidP="009B1E85">
      <w:pPr>
        <w:jc w:val="both"/>
        <w:rPr>
          <w:rFonts w:ascii="Arial" w:hAnsi="Arial" w:cs="Arial"/>
          <w:bCs/>
          <w:color w:val="auto"/>
          <w:lang w:val="sr-Cyrl-CS"/>
        </w:rPr>
      </w:pPr>
    </w:p>
    <w:p w:rsidR="009B1E85" w:rsidRDefault="009B1E85" w:rsidP="009B1E85">
      <w:pPr>
        <w:jc w:val="both"/>
        <w:rPr>
          <w:rFonts w:ascii="Arial" w:hAnsi="Arial" w:cs="Arial"/>
          <w:bCs/>
          <w:lang w:val="sr-Cyrl-CS"/>
        </w:rPr>
      </w:pPr>
    </w:p>
    <w:p w:rsidR="00662109" w:rsidRDefault="00662109" w:rsidP="009B1E85">
      <w:pPr>
        <w:jc w:val="both"/>
        <w:rPr>
          <w:rFonts w:ascii="Arial" w:hAnsi="Arial" w:cs="Arial"/>
          <w:bCs/>
          <w:lang w:val="sr-Cyrl-CS"/>
        </w:rPr>
      </w:pPr>
    </w:p>
    <w:p w:rsidR="009B1E85" w:rsidRPr="0083109A" w:rsidRDefault="009B1E85" w:rsidP="009B1E85">
      <w:pPr>
        <w:jc w:val="both"/>
        <w:rPr>
          <w:rFonts w:ascii="Arial" w:hAnsi="Arial" w:cs="Arial"/>
          <w:b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117BEE">
      <w:pPr>
        <w:shd w:val="clear" w:color="auto" w:fill="C6D9F1"/>
        <w:jc w:val="center"/>
      </w:pPr>
      <w:r>
        <w:rPr>
          <w:rFonts w:ascii="Arial" w:hAnsi="Arial" w:cs="Arial"/>
          <w:b/>
          <w:bCs/>
          <w:i/>
          <w:iCs/>
          <w:sz w:val="28"/>
          <w:szCs w:val="28"/>
        </w:rPr>
        <w:lastRenderedPageBreak/>
        <w:t>II  ВРСТА, ТЕХНИЧКЕ КАРАКТЕРИСТИКЕ (СПЕЦИФИКАЦИЈЕ), КВАЛИТЕТ, КОЛИЧИНА И ОПИС ДОБАРА</w:t>
      </w:r>
    </w:p>
    <w:p w:rsidR="009B1E85" w:rsidRDefault="009B1E85" w:rsidP="009B1E85">
      <w:pPr>
        <w:rPr>
          <w:rFonts w:ascii="Arial" w:hAnsi="Arial" w:cs="Arial"/>
          <w:i/>
          <w:i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Pr="008D514B" w:rsidRDefault="009B1E85" w:rsidP="009B1E85">
      <w:pPr>
        <w:rPr>
          <w:rFonts w:ascii="Arial" w:hAnsi="Arial" w:cs="Arial"/>
          <w:color w:val="000000" w:themeColor="text1"/>
          <w:lang w:val="sr-Cyrl-CS"/>
        </w:rPr>
      </w:pPr>
      <w:r>
        <w:rPr>
          <w:rFonts w:ascii="Arial" w:hAnsi="Arial" w:cs="Arial"/>
          <w:lang w:val="sr-Cyrl-CS"/>
        </w:rPr>
        <w:t xml:space="preserve">Течни нафтни гас у боцама за потребе кухиње наручиоца у </w:t>
      </w:r>
      <w:r w:rsidRPr="00EF7E04">
        <w:rPr>
          <w:rFonts w:ascii="Arial" w:hAnsi="Arial" w:cs="Arial"/>
          <w:color w:val="000000" w:themeColor="text1"/>
          <w:lang w:val="sr-Cyrl-CS"/>
        </w:rPr>
        <w:t xml:space="preserve">количини од </w:t>
      </w:r>
      <w:r w:rsidR="002B5DAA">
        <w:rPr>
          <w:rFonts w:ascii="Arial" w:hAnsi="Arial" w:cs="Arial"/>
          <w:color w:val="000000" w:themeColor="text1"/>
          <w:lang w:val="sr-Cyrl-CS"/>
        </w:rPr>
        <w:t>6.500</w:t>
      </w:r>
      <w:r w:rsidR="00EF7E04">
        <w:rPr>
          <w:rFonts w:ascii="Arial" w:hAnsi="Arial" w:cs="Arial"/>
          <w:color w:val="FF0000"/>
          <w:lang w:val="sr-Cyrl-CS"/>
        </w:rPr>
        <w:t xml:space="preserve"> </w:t>
      </w:r>
      <w:r w:rsidRPr="008D514B">
        <w:rPr>
          <w:rFonts w:ascii="Arial" w:hAnsi="Arial" w:cs="Arial"/>
          <w:color w:val="000000" w:themeColor="text1"/>
          <w:lang w:val="sr-Cyrl-CS"/>
        </w:rPr>
        <w:t>кг.</w:t>
      </w:r>
    </w:p>
    <w:p w:rsidR="009B1E85" w:rsidRPr="008D514B" w:rsidRDefault="009B1E85" w:rsidP="009B1E85">
      <w:pPr>
        <w:rPr>
          <w:rFonts w:ascii="Arial" w:hAnsi="Arial" w:cs="Arial"/>
          <w:color w:val="000000" w:themeColor="text1"/>
          <w:lang w:val="sr-Cyrl-CS"/>
        </w:rPr>
      </w:pPr>
    </w:p>
    <w:p w:rsidR="009B1E85" w:rsidRDefault="009B1E85" w:rsidP="009B1E85">
      <w:pPr>
        <w:rPr>
          <w:rFonts w:ascii="Arial" w:hAnsi="Arial" w:cs="Arial"/>
          <w:lang w:val="sr-Cyrl-CS"/>
        </w:rPr>
      </w:pPr>
      <w:r>
        <w:rPr>
          <w:rFonts w:ascii="Arial" w:hAnsi="Arial" w:cs="Arial"/>
          <w:lang w:val="sr-Cyrl-CS"/>
        </w:rPr>
        <w:t>Свака испоручена боца мора бити заштићена пластичном пломбом са логом продавца и садржати декларацију производа-ТНГ. Величина боца 35 кг.</w:t>
      </w:r>
    </w:p>
    <w:p w:rsidR="009B1E85" w:rsidRDefault="009B1E85" w:rsidP="009B1E85">
      <w:pPr>
        <w:rPr>
          <w:rFonts w:ascii="Arial" w:hAnsi="Arial" w:cs="Arial"/>
          <w:lang w:val="sr-Cyrl-CS"/>
        </w:rPr>
      </w:pPr>
    </w:p>
    <w:p w:rsidR="009B1E85" w:rsidRDefault="009B1E85" w:rsidP="009B1E85">
      <w:pPr>
        <w:rPr>
          <w:rFonts w:ascii="Arial" w:hAnsi="Arial" w:cs="Arial"/>
          <w:lang w:val="sr-Cyrl-CS"/>
        </w:rPr>
      </w:pPr>
      <w:r>
        <w:rPr>
          <w:rFonts w:ascii="Arial" w:hAnsi="Arial" w:cs="Arial"/>
          <w:lang w:val="sr-Cyrl-CS"/>
        </w:rPr>
        <w:t>Превоз се врши возилом продавца за превоз опасних материја које има одговарајући сертификат за превоз опасних материја. Превоз се врши од седишта продавца до седишта купца, насеље Озрен бб Сокобања(место испоруке).</w:t>
      </w:r>
    </w:p>
    <w:p w:rsidR="009B1E85" w:rsidRDefault="009B1E85" w:rsidP="009B1E85">
      <w:pPr>
        <w:rPr>
          <w:rFonts w:ascii="Arial" w:hAnsi="Arial" w:cs="Arial"/>
          <w:lang w:val="sr-Cyrl-CS"/>
        </w:rPr>
      </w:pPr>
    </w:p>
    <w:p w:rsidR="009B1E85" w:rsidRDefault="009B1E85" w:rsidP="009B1E85">
      <w:pPr>
        <w:rPr>
          <w:rFonts w:ascii="Arial" w:hAnsi="Arial" w:cs="Arial"/>
          <w:lang w:val="sr-Cyrl-CS"/>
        </w:rPr>
      </w:pPr>
      <w:r>
        <w:rPr>
          <w:rFonts w:ascii="Arial" w:hAnsi="Arial" w:cs="Arial"/>
          <w:lang w:val="sr-Cyrl-CS"/>
        </w:rPr>
        <w:t>Испорука се врши сукцесивно, према поруџбини купца.</w:t>
      </w:r>
    </w:p>
    <w:p w:rsidR="009B1E85" w:rsidRDefault="009B1E85" w:rsidP="009B1E85">
      <w:pPr>
        <w:rPr>
          <w:rFonts w:ascii="Arial" w:hAnsi="Arial" w:cs="Arial"/>
          <w:lang w:val="sr-Cyrl-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lang w:val="sr-Cyrl-CS"/>
        </w:rPr>
      </w:pPr>
    </w:p>
    <w:p w:rsidR="008745B3" w:rsidRDefault="008745B3"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Pr="00117BEE" w:rsidRDefault="00117BEE" w:rsidP="009B1E85">
      <w:pPr>
        <w:rPr>
          <w:rFonts w:cs="TimesNewRomanPSMT"/>
          <w:i/>
          <w:iCs/>
          <w:sz w:val="18"/>
          <w:szCs w:val="18"/>
          <w:lang w:val="sr-Cyrl-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Pr="007A43A6"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9B1E85" w:rsidRDefault="009B1E85" w:rsidP="009B1E85">
      <w:pPr>
        <w:jc w:val="center"/>
        <w:rPr>
          <w:rFonts w:ascii="Arial" w:eastAsia="TimesNewRomanPSMT" w:hAnsi="Arial" w:cs="Arial"/>
          <w:bCs/>
          <w:color w:val="auto"/>
          <w:sz w:val="32"/>
          <w:szCs w:val="32"/>
        </w:rPr>
      </w:pPr>
    </w:p>
    <w:p w:rsidR="009B1E85" w:rsidRPr="00096544" w:rsidRDefault="009B1E85" w:rsidP="009B1E85">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9B1E85" w:rsidRDefault="009B1E85" w:rsidP="009B1E85">
      <w:pPr>
        <w:jc w:val="center"/>
        <w:rPr>
          <w:rFonts w:ascii="Arial" w:hAnsi="Arial" w:cs="Arial"/>
          <w:b/>
          <w:bCs/>
          <w:i/>
          <w:iCs/>
          <w:sz w:val="28"/>
          <w:szCs w:val="28"/>
        </w:rPr>
      </w:pPr>
    </w:p>
    <w:p w:rsidR="009B1E85" w:rsidRDefault="009B1E85" w:rsidP="009B1E8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9B1E85" w:rsidRPr="00035E0E" w:rsidRDefault="009B1E85" w:rsidP="009B1E85">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B1E85" w:rsidRPr="0016619D" w:rsidTr="009B1E85">
        <w:trPr>
          <w:trHeight w:val="548"/>
        </w:trPr>
        <w:tc>
          <w:tcPr>
            <w:tcW w:w="593" w:type="dxa"/>
            <w:shd w:val="clear" w:color="auto" w:fill="C6D9F1"/>
          </w:tcPr>
          <w:p w:rsidR="009B1E85" w:rsidRPr="00271C78" w:rsidRDefault="009B1E85" w:rsidP="009B1E85">
            <w:pPr>
              <w:suppressAutoHyphens w:val="0"/>
              <w:spacing w:line="240" w:lineRule="auto"/>
              <w:contextualSpacing/>
              <w:rPr>
                <w:rFonts w:ascii="Arial" w:hAnsi="Arial" w:cs="Arial"/>
                <w:color w:val="auto"/>
                <w:sz w:val="20"/>
                <w:szCs w:val="20"/>
                <w:lang w:val="sr-Cyrl-CS"/>
              </w:rPr>
            </w:pPr>
          </w:p>
          <w:p w:rsidR="009B1E85" w:rsidRPr="00271C78" w:rsidRDefault="009B1E85" w:rsidP="009B1E85">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9B1E85" w:rsidRPr="00332E80" w:rsidTr="009B1E85">
        <w:tc>
          <w:tcPr>
            <w:tcW w:w="593" w:type="dxa"/>
            <w:shd w:val="clear" w:color="auto" w:fill="auto"/>
          </w:tcPr>
          <w:p w:rsidR="009B1E85" w:rsidRPr="00271C78" w:rsidRDefault="009B1E85" w:rsidP="009B1E85">
            <w:pPr>
              <w:jc w:val="center"/>
              <w:rPr>
                <w:rFonts w:ascii="Arial" w:hAnsi="Arial" w:cs="Arial"/>
                <w:color w:val="auto"/>
                <w:lang w:val="sr-Cyrl-CS"/>
              </w:rPr>
            </w:pPr>
          </w:p>
          <w:p w:rsidR="009B1E85" w:rsidRPr="00271C78" w:rsidRDefault="009B1E85" w:rsidP="009B1E85">
            <w:pPr>
              <w:jc w:val="center"/>
              <w:rPr>
                <w:rFonts w:ascii="Arial" w:hAnsi="Arial" w:cs="Arial"/>
                <w:color w:val="auto"/>
                <w:lang w:val="sr-Cyrl-CS"/>
              </w:rPr>
            </w:pPr>
          </w:p>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9B1E85" w:rsidRPr="00271C78" w:rsidRDefault="009B1E85" w:rsidP="009B1E85">
            <w:pPr>
              <w:jc w:val="both"/>
              <w:rPr>
                <w:rFonts w:ascii="Arial" w:hAnsi="Arial" w:cs="Arial"/>
                <w:iCs/>
              </w:rPr>
            </w:pPr>
          </w:p>
          <w:p w:rsidR="009B1E85" w:rsidRPr="00271C78" w:rsidRDefault="009B1E85" w:rsidP="009B1E85">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9B1E85" w:rsidRPr="00271C78" w:rsidRDefault="009B1E85" w:rsidP="009B1E85">
            <w:pPr>
              <w:rPr>
                <w:color w:val="FF0000"/>
                <w:lang w:val="sr-Cyrl-CS"/>
              </w:rPr>
            </w:pPr>
          </w:p>
        </w:tc>
        <w:tc>
          <w:tcPr>
            <w:tcW w:w="4526" w:type="dxa"/>
            <w:vMerge w:val="restart"/>
            <w:shd w:val="clear" w:color="auto" w:fill="auto"/>
          </w:tcPr>
          <w:p w:rsidR="009B1E85" w:rsidRPr="00271C78" w:rsidRDefault="009B1E85" w:rsidP="009B1E85">
            <w:pPr>
              <w:jc w:val="both"/>
              <w:rPr>
                <w:rFonts w:ascii="Arial" w:hAnsi="Arial" w:cs="Arial"/>
                <w:iCs/>
                <w:lang w:val="sr-Cyrl-CS"/>
              </w:rPr>
            </w:pPr>
          </w:p>
          <w:p w:rsidR="009B1E85" w:rsidRPr="00271C78" w:rsidRDefault="009B1E85" w:rsidP="009B1E85">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B1E85" w:rsidRPr="00271C78" w:rsidRDefault="009B1E85" w:rsidP="009B1E85">
            <w:pPr>
              <w:pStyle w:val="ListParagraph"/>
              <w:ind w:left="0"/>
              <w:jc w:val="both"/>
              <w:rPr>
                <w:rFonts w:ascii="Arial" w:hAnsi="Arial" w:cs="Arial"/>
              </w:rPr>
            </w:pPr>
          </w:p>
          <w:p w:rsidR="009B1E85" w:rsidRPr="00271C78" w:rsidRDefault="009B1E85" w:rsidP="009B1E85">
            <w:pPr>
              <w:pStyle w:val="ListParagraph"/>
              <w:ind w:left="0"/>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9B1E85" w:rsidRPr="00271C78" w:rsidRDefault="009B1E85" w:rsidP="009B1E85">
            <w:pPr>
              <w:jc w:val="both"/>
              <w:rPr>
                <w:rFonts w:ascii="Arial" w:hAnsi="Arial" w:cs="Arial"/>
              </w:rPr>
            </w:pPr>
          </w:p>
          <w:p w:rsidR="009B1E85" w:rsidRPr="00271C78" w:rsidRDefault="009B1E85" w:rsidP="009B1E85">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9B1E85" w:rsidRPr="00271C78" w:rsidRDefault="009B1E85" w:rsidP="009B1E85">
            <w:pPr>
              <w:jc w:val="both"/>
              <w:rPr>
                <w:color w:val="FF0000"/>
                <w:lang w:val="sr-Cyrl-CS"/>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9B1E85" w:rsidRPr="00271C78" w:rsidRDefault="009B1E85" w:rsidP="009B1E85">
            <w:pPr>
              <w:jc w:val="both"/>
              <w:rPr>
                <w:rFonts w:ascii="Arial" w:hAnsi="Arial" w:cs="Arial"/>
              </w:rPr>
            </w:pPr>
          </w:p>
          <w:p w:rsidR="009B1E85" w:rsidRPr="00271C78" w:rsidRDefault="009B1E85" w:rsidP="009B1E85">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9B1E85" w:rsidRPr="00271C78" w:rsidRDefault="009B1E85" w:rsidP="009B1E85">
            <w:pPr>
              <w:rPr>
                <w:color w:val="FF0000"/>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9B1E85" w:rsidRPr="00271C78" w:rsidRDefault="009B1E85" w:rsidP="009B1E85">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color w:val="auto"/>
              </w:rPr>
              <w:lastRenderedPageBreak/>
              <w:t>(</w:t>
            </w:r>
            <w:r w:rsidRPr="00271C78">
              <w:rPr>
                <w:rFonts w:ascii="Arial" w:hAnsi="Arial" w:cs="Arial"/>
                <w:i/>
                <w:iCs/>
                <w:color w:val="auto"/>
                <w:lang w:val="sr-Cyrl-CS"/>
              </w:rPr>
              <w:t>чл. 75. ст. 2. ЗЈН).</w:t>
            </w:r>
          </w:p>
          <w:p w:rsidR="009B1E85" w:rsidRPr="00271C78" w:rsidRDefault="009B1E85" w:rsidP="009B1E85">
            <w:pPr>
              <w:jc w:val="both"/>
              <w:rPr>
                <w:rFonts w:ascii="Arial" w:hAnsi="Arial" w:cs="Arial"/>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9B1E85" w:rsidRPr="00F34264" w:rsidRDefault="009B1E85" w:rsidP="009B1E85">
            <w:pPr>
              <w:rPr>
                <w:rFonts w:ascii="Arial" w:hAnsi="Arial" w:cs="Arial"/>
                <w:color w:val="auto"/>
              </w:rPr>
            </w:pPr>
          </w:p>
          <w:p w:rsidR="009B1E85" w:rsidRPr="00F34264" w:rsidRDefault="009B1E85" w:rsidP="009B1E85">
            <w:pPr>
              <w:jc w:val="both"/>
              <w:rPr>
                <w:rFonts w:ascii="Arial" w:hAnsi="Arial" w:cs="Arial"/>
                <w:b/>
                <w:i/>
                <w:color w:val="auto"/>
              </w:rPr>
            </w:pPr>
            <w:r w:rsidRPr="00F34264">
              <w:rPr>
                <w:rFonts w:ascii="Arial" w:hAnsi="Arial" w:cs="Arial"/>
                <w:color w:val="auto"/>
              </w:rPr>
              <w:t>Да има важећу дозволу надлежног органа за обављање делатности која је предмет јавне набавке</w:t>
            </w:r>
            <w:r w:rsidRPr="00F34264">
              <w:rPr>
                <w:rFonts w:ascii="Arial" w:hAnsi="Arial" w:cs="Arial"/>
                <w:color w:val="auto"/>
                <w:lang w:val="sr-Cyrl-CS"/>
              </w:rPr>
              <w:t xml:space="preserve"> </w:t>
            </w:r>
            <w:r w:rsidRPr="00F34264">
              <w:rPr>
                <w:rFonts w:ascii="Arial" w:hAnsi="Arial" w:cs="Arial"/>
                <w:i/>
                <w:iCs/>
                <w:color w:val="auto"/>
                <w:lang w:val="sr-Cyrl-CS"/>
              </w:rPr>
              <w:t xml:space="preserve">(чл. 75. ст. 1. тач. 5) ЗЈН дозволу </w:t>
            </w:r>
            <w:r w:rsidRPr="00F34264">
              <w:rPr>
                <w:rFonts w:ascii="Arial" w:hAnsi="Arial" w:cs="Arial"/>
                <w:i/>
                <w:iCs/>
                <w:color w:val="auto"/>
              </w:rPr>
              <w:t xml:space="preserve">за </w:t>
            </w:r>
            <w:r w:rsidR="00774596" w:rsidRPr="00F34264">
              <w:rPr>
                <w:rFonts w:ascii="Arial" w:hAnsi="Arial" w:cs="Arial"/>
                <w:i/>
                <w:iCs/>
                <w:color w:val="auto"/>
              </w:rPr>
              <w:t>обављање енергетске делатности-трговина нафтом и нафтним дериватима</w:t>
            </w:r>
            <w:r w:rsidRPr="00F34264">
              <w:rPr>
                <w:rFonts w:ascii="Arial" w:hAnsi="Arial" w:cs="Arial"/>
                <w:i/>
                <w:iCs/>
                <w:color w:val="auto"/>
              </w:rPr>
              <w:t xml:space="preserve"> утврђена Законом о енергетици и издата од стране Агенције за енергетику РС</w:t>
            </w:r>
          </w:p>
          <w:p w:rsidR="009B1E85" w:rsidRPr="00F34264" w:rsidRDefault="009B1E85" w:rsidP="009B1E85">
            <w:pPr>
              <w:pStyle w:val="ListParagraph"/>
              <w:ind w:left="0"/>
              <w:jc w:val="both"/>
              <w:rPr>
                <w:rFonts w:ascii="Arial" w:hAnsi="Arial" w:cs="Arial"/>
                <w:i/>
                <w:iCs/>
                <w:color w:val="auto"/>
                <w:lang w:val="sr-Cyrl-CS"/>
              </w:rPr>
            </w:pPr>
          </w:p>
          <w:p w:rsidR="009B1E85" w:rsidRPr="00F34264" w:rsidRDefault="009B1E85" w:rsidP="009B1E85">
            <w:pPr>
              <w:pStyle w:val="ListParagraph"/>
              <w:ind w:left="0"/>
              <w:jc w:val="both"/>
              <w:rPr>
                <w:rFonts w:ascii="Arial" w:hAnsi="Arial" w:cs="Arial"/>
                <w:i/>
                <w:color w:val="auto"/>
              </w:rPr>
            </w:pPr>
            <w:r w:rsidRPr="00F34264">
              <w:rPr>
                <w:rFonts w:ascii="Arial" w:hAnsi="Arial" w:cs="Arial"/>
                <w:i/>
                <w:color w:val="auto"/>
              </w:rPr>
              <w:t xml:space="preserve">  </w:t>
            </w:r>
          </w:p>
          <w:p w:rsidR="009B1E85" w:rsidRPr="00F34264" w:rsidRDefault="009B1E85" w:rsidP="009B1E85">
            <w:pPr>
              <w:jc w:val="both"/>
              <w:rPr>
                <w:rFonts w:ascii="Arial" w:hAnsi="Arial" w:cs="Arial"/>
                <w:color w:val="auto"/>
              </w:rPr>
            </w:pPr>
          </w:p>
        </w:tc>
        <w:tc>
          <w:tcPr>
            <w:tcW w:w="4526" w:type="dxa"/>
            <w:shd w:val="clear" w:color="auto" w:fill="auto"/>
          </w:tcPr>
          <w:p w:rsidR="009B1E85" w:rsidRPr="00F34264" w:rsidRDefault="009B1E85" w:rsidP="009B1E85">
            <w:pPr>
              <w:pStyle w:val="ListParagraph"/>
              <w:ind w:left="0"/>
              <w:jc w:val="both"/>
              <w:rPr>
                <w:rFonts w:ascii="Arial" w:hAnsi="Arial" w:cs="Arial"/>
                <w:color w:val="auto"/>
              </w:rPr>
            </w:pPr>
          </w:p>
          <w:p w:rsidR="009B1E85" w:rsidRPr="00F34264" w:rsidRDefault="009B1E85" w:rsidP="009B1E85">
            <w:pPr>
              <w:jc w:val="both"/>
              <w:rPr>
                <w:rFonts w:ascii="Arial" w:hAnsi="Arial" w:cs="Arial"/>
                <w:i/>
                <w:color w:val="auto"/>
              </w:rPr>
            </w:pPr>
            <w:r w:rsidRPr="00F34264">
              <w:rPr>
                <w:rFonts w:ascii="Arial" w:hAnsi="Arial" w:cs="Arial"/>
                <w:b/>
                <w:color w:val="auto"/>
              </w:rPr>
              <w:t>ДОЗВОЛА</w:t>
            </w:r>
            <w:r w:rsidRPr="00F34264">
              <w:rPr>
                <w:rFonts w:ascii="Arial" w:hAnsi="Arial" w:cs="Arial"/>
                <w:i/>
                <w:iCs/>
                <w:color w:val="auto"/>
              </w:rPr>
              <w:t xml:space="preserve"> Агенције за енергетику РС</w:t>
            </w:r>
            <w:r w:rsidRPr="00F34264">
              <w:rPr>
                <w:rFonts w:ascii="Arial" w:hAnsi="Arial" w:cs="Arial"/>
                <w:b/>
                <w:color w:val="auto"/>
              </w:rPr>
              <w:t xml:space="preserve"> </w:t>
            </w:r>
            <w:r w:rsidRPr="00F34264">
              <w:rPr>
                <w:rFonts w:ascii="Arial" w:hAnsi="Arial" w:cs="Arial"/>
                <w:color w:val="auto"/>
              </w:rPr>
              <w:t xml:space="preserve"> </w:t>
            </w:r>
            <w:r w:rsidR="00774596" w:rsidRPr="00F34264">
              <w:rPr>
                <w:rFonts w:ascii="Arial" w:hAnsi="Arial" w:cs="Arial"/>
                <w:i/>
                <w:color w:val="auto"/>
              </w:rPr>
              <w:t>за обављање енергетске делатности-трговина нафтом и нафтним дериватима</w:t>
            </w:r>
            <w:r w:rsidRPr="00F34264">
              <w:rPr>
                <w:rFonts w:ascii="Arial" w:hAnsi="Arial" w:cs="Arial"/>
                <w:i/>
                <w:color w:val="auto"/>
              </w:rPr>
              <w:t xml:space="preserve">,  </w:t>
            </w:r>
            <w:r w:rsidRPr="00F34264">
              <w:rPr>
                <w:rFonts w:ascii="Arial" w:hAnsi="Arial" w:cs="Arial"/>
                <w:color w:val="auto"/>
              </w:rPr>
              <w:t>у виду неоверене копије</w:t>
            </w:r>
            <w:r w:rsidRPr="00F34264">
              <w:rPr>
                <w:rFonts w:ascii="Arial" w:hAnsi="Arial" w:cs="Arial"/>
                <w:i/>
                <w:color w:val="auto"/>
              </w:rPr>
              <w:t xml:space="preserve">. </w:t>
            </w:r>
          </w:p>
          <w:p w:rsidR="009B1E85" w:rsidRPr="00F34264" w:rsidRDefault="009B1E85" w:rsidP="009B1E85">
            <w:pPr>
              <w:pStyle w:val="ListParagraph"/>
              <w:ind w:left="0"/>
              <w:jc w:val="both"/>
              <w:rPr>
                <w:rFonts w:ascii="Arial" w:hAnsi="Arial" w:cs="Arial"/>
                <w:color w:val="auto"/>
              </w:rPr>
            </w:pPr>
          </w:p>
          <w:p w:rsidR="009B1E85" w:rsidRPr="00F34264" w:rsidRDefault="009B1E85" w:rsidP="009B1E85">
            <w:pPr>
              <w:jc w:val="both"/>
              <w:rPr>
                <w:rFonts w:ascii="Arial" w:hAnsi="Arial" w:cs="Arial"/>
                <w:color w:val="auto"/>
              </w:rPr>
            </w:pPr>
          </w:p>
        </w:tc>
      </w:tr>
    </w:tbl>
    <w:p w:rsidR="009B1E85" w:rsidRDefault="009B1E85" w:rsidP="009B1E85">
      <w:pPr>
        <w:pStyle w:val="ListParagraph"/>
        <w:tabs>
          <w:tab w:val="left" w:pos="680"/>
        </w:tabs>
        <w:ind w:left="0"/>
        <w:jc w:val="center"/>
        <w:rPr>
          <w:rFonts w:ascii="Arial" w:eastAsia="TimesNewRomanPSMT" w:hAnsi="Arial" w:cs="Arial"/>
          <w:bCs/>
          <w:color w:val="auto"/>
          <w:sz w:val="32"/>
          <w:szCs w:val="32"/>
          <w:lang w:val="sr-Cyrl-CS"/>
        </w:rPr>
      </w:pPr>
    </w:p>
    <w:p w:rsidR="009B1E85" w:rsidRDefault="009B1E85" w:rsidP="009B1E85">
      <w:pPr>
        <w:pStyle w:val="ListParagraph"/>
        <w:tabs>
          <w:tab w:val="left" w:pos="680"/>
        </w:tabs>
        <w:ind w:left="0"/>
        <w:jc w:val="center"/>
        <w:rPr>
          <w:rFonts w:ascii="Arial" w:eastAsia="TimesNewRomanPSMT" w:hAnsi="Arial" w:cs="Arial"/>
          <w:bCs/>
          <w:color w:val="auto"/>
          <w:sz w:val="32"/>
          <w:szCs w:val="32"/>
          <w:lang w:val="sr-Cyrl-CS"/>
        </w:rPr>
      </w:pPr>
    </w:p>
    <w:p w:rsidR="009B1E85" w:rsidRDefault="009B1E85" w:rsidP="009B1E85">
      <w:pPr>
        <w:pStyle w:val="ListParagraph"/>
        <w:tabs>
          <w:tab w:val="left" w:pos="680"/>
        </w:tabs>
        <w:ind w:left="0"/>
        <w:jc w:val="center"/>
        <w:rPr>
          <w:rFonts w:ascii="Arial" w:eastAsia="TimesNewRomanPSMT" w:hAnsi="Arial" w:cs="Arial"/>
          <w:bCs/>
          <w:color w:val="auto"/>
          <w:sz w:val="28"/>
          <w:szCs w:val="28"/>
          <w:lang w:val="sr-Cyrl-CS"/>
        </w:rPr>
      </w:pPr>
    </w:p>
    <w:p w:rsidR="009B1E85" w:rsidRPr="00876737" w:rsidRDefault="009B1E85" w:rsidP="009B1E85">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9B1E85" w:rsidRDefault="009B1E85" w:rsidP="009B1E85">
      <w:pPr>
        <w:pStyle w:val="ListParagraph"/>
        <w:tabs>
          <w:tab w:val="left" w:pos="680"/>
        </w:tabs>
        <w:ind w:left="0"/>
        <w:jc w:val="center"/>
        <w:rPr>
          <w:rFonts w:ascii="Arial" w:eastAsia="TimesNewRomanPSMT" w:hAnsi="Arial" w:cs="Arial"/>
          <w:b/>
          <w:bCs/>
          <w:color w:val="auto"/>
          <w:sz w:val="36"/>
          <w:szCs w:val="36"/>
          <w:lang w:val="sr-Cyrl-CS"/>
        </w:rPr>
      </w:pPr>
    </w:p>
    <w:p w:rsidR="009B1E85" w:rsidRPr="005B2D5C" w:rsidRDefault="009B1E85" w:rsidP="009B1E85">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9B1E85" w:rsidRPr="00257765" w:rsidRDefault="009B1E85" w:rsidP="009B1E8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Pr>
                <w:rFonts w:ascii="Arial" w:hAnsi="Arial" w:cs="Arial"/>
                <w:color w:val="auto"/>
                <w:lang w:val="sr-Cyrl-CS"/>
              </w:rPr>
              <w:t>1</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347" w:type="dxa"/>
            <w:vMerge w:val="restart"/>
            <w:shd w:val="clear" w:color="auto" w:fill="FFFFFF"/>
          </w:tcPr>
          <w:p w:rsidR="009B1E85" w:rsidRPr="00271C78" w:rsidRDefault="009B1E85" w:rsidP="009B1E85">
            <w:pPr>
              <w:pStyle w:val="ListParagraph"/>
              <w:ind w:left="0"/>
              <w:jc w:val="both"/>
              <w:rPr>
                <w:rFonts w:ascii="Arial" w:hAnsi="Arial" w:cs="Arial"/>
              </w:rPr>
            </w:pPr>
          </w:p>
          <w:p w:rsidR="009B1E85" w:rsidRPr="00271C78" w:rsidRDefault="009B1E85" w:rsidP="009B1E85">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9B1E85" w:rsidRPr="00271C78" w:rsidRDefault="009B1E85" w:rsidP="009B1E85">
            <w:pPr>
              <w:pStyle w:val="ListParagraph"/>
              <w:ind w:left="0"/>
              <w:jc w:val="both"/>
              <w:rPr>
                <w:rFonts w:ascii="Arial" w:hAnsi="Arial" w:cs="Arial"/>
                <w:color w:val="auto"/>
                <w:sz w:val="28"/>
                <w:szCs w:val="28"/>
                <w:lang w:val="sr-Cyrl-CS"/>
              </w:rPr>
            </w:pPr>
          </w:p>
        </w:tc>
      </w:tr>
      <w:tr w:rsidR="009B1E85" w:rsidRPr="00271C78" w:rsidTr="009B1E85">
        <w:trPr>
          <w:trHeight w:val="567"/>
        </w:trPr>
        <w:tc>
          <w:tcPr>
            <w:tcW w:w="736" w:type="dxa"/>
            <w:shd w:val="clear" w:color="auto" w:fill="auto"/>
            <w:vAlign w:val="bottom"/>
          </w:tcPr>
          <w:p w:rsidR="009B1E85" w:rsidRPr="00271C78" w:rsidRDefault="009B1E85" w:rsidP="009B1E85">
            <w:pPr>
              <w:rPr>
                <w:rFonts w:ascii="Arial" w:hAnsi="Arial" w:cs="Arial"/>
                <w:color w:val="auto"/>
                <w:sz w:val="28"/>
                <w:szCs w:val="28"/>
              </w:rPr>
            </w:pPr>
          </w:p>
        </w:tc>
        <w:tc>
          <w:tcPr>
            <w:tcW w:w="4367" w:type="dxa"/>
            <w:shd w:val="clear" w:color="auto" w:fill="auto"/>
          </w:tcPr>
          <w:p w:rsidR="009B1E85" w:rsidRPr="00564E5B" w:rsidRDefault="009B1E85" w:rsidP="009B1E85">
            <w:pPr>
              <w:snapToGrid w:val="0"/>
              <w:rPr>
                <w:rFonts w:ascii="Arial" w:hAnsi="Arial" w:cs="Arial"/>
                <w:sz w:val="28"/>
                <w:szCs w:val="28"/>
              </w:rPr>
            </w:pPr>
            <w:r>
              <w:rPr>
                <w:rFonts w:ascii="Arial" w:hAnsi="Arial" w:cs="Arial"/>
                <w:iCs/>
                <w:lang w:val="sr-Cyrl-CS"/>
              </w:rPr>
              <w:t>Да има у својини , закупу или по основу лизинга најмање једно возило за превоз опасних материја</w:t>
            </w:r>
          </w:p>
        </w:tc>
        <w:tc>
          <w:tcPr>
            <w:tcW w:w="4347" w:type="dxa"/>
            <w:vMerge/>
            <w:shd w:val="clear" w:color="auto" w:fill="FFFFFF"/>
          </w:tcPr>
          <w:p w:rsidR="009B1E85" w:rsidRPr="00271C78" w:rsidRDefault="009B1E85" w:rsidP="009B1E85">
            <w:pPr>
              <w:pStyle w:val="Default"/>
              <w:jc w:val="both"/>
              <w:rPr>
                <w:rFonts w:ascii="Arial" w:hAnsi="Arial" w:cs="Arial"/>
                <w:color w:val="auto"/>
                <w:sz w:val="28"/>
                <w:szCs w:val="28"/>
              </w:rPr>
            </w:pPr>
          </w:p>
        </w:tc>
      </w:tr>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Pr>
                <w:rFonts w:ascii="Arial" w:hAnsi="Arial" w:cs="Arial"/>
                <w:color w:val="auto"/>
                <w:lang w:val="sr-Cyrl-CS"/>
              </w:rPr>
              <w:t>2.</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7" w:type="dxa"/>
            <w:vMerge/>
            <w:shd w:val="clear" w:color="auto" w:fill="FFFFFF"/>
          </w:tcPr>
          <w:p w:rsidR="009B1E85" w:rsidRPr="00271C78" w:rsidRDefault="009B1E85" w:rsidP="009B1E85">
            <w:pPr>
              <w:jc w:val="center"/>
              <w:rPr>
                <w:rFonts w:ascii="Arial" w:hAnsi="Arial" w:cs="Arial"/>
                <w:color w:val="auto"/>
                <w:sz w:val="28"/>
                <w:szCs w:val="28"/>
                <w:lang w:val="sr-Cyrl-CS"/>
              </w:rPr>
            </w:pPr>
          </w:p>
        </w:tc>
      </w:tr>
      <w:tr w:rsidR="009B1E85" w:rsidRPr="00271C78" w:rsidTr="009B1E85">
        <w:trPr>
          <w:trHeight w:val="851"/>
        </w:trPr>
        <w:tc>
          <w:tcPr>
            <w:tcW w:w="736" w:type="dxa"/>
            <w:shd w:val="clear" w:color="auto" w:fill="auto"/>
          </w:tcPr>
          <w:p w:rsidR="009B1E85" w:rsidRPr="00271C78" w:rsidRDefault="009B1E85" w:rsidP="009B1E85">
            <w:pPr>
              <w:rPr>
                <w:rFonts w:ascii="Arial" w:hAnsi="Arial" w:cs="Arial"/>
                <w:color w:val="auto"/>
              </w:rPr>
            </w:pPr>
          </w:p>
          <w:p w:rsidR="009B1E85" w:rsidRPr="00271C78" w:rsidRDefault="009B1E85" w:rsidP="009B1E85">
            <w:pPr>
              <w:rPr>
                <w:rFonts w:ascii="Arial" w:hAnsi="Arial" w:cs="Arial"/>
                <w:color w:val="auto"/>
              </w:rPr>
            </w:pPr>
          </w:p>
        </w:tc>
        <w:tc>
          <w:tcPr>
            <w:tcW w:w="4367" w:type="dxa"/>
            <w:shd w:val="clear" w:color="auto" w:fill="auto"/>
          </w:tcPr>
          <w:p w:rsidR="009B1E85" w:rsidRPr="00271C78" w:rsidRDefault="009B1E85" w:rsidP="009B1E85">
            <w:pPr>
              <w:snapToGrid w:val="0"/>
              <w:rPr>
                <w:rFonts w:ascii="Arial" w:hAnsi="Arial" w:cs="Arial"/>
                <w:color w:val="auto"/>
                <w:lang w:val="sr-Cyrl-CS"/>
              </w:rPr>
            </w:pPr>
          </w:p>
          <w:p w:rsidR="009B1E85" w:rsidRPr="00564E5B" w:rsidRDefault="009B1E85" w:rsidP="009B1E85">
            <w:pPr>
              <w:jc w:val="both"/>
              <w:rPr>
                <w:rFonts w:ascii="Arial" w:hAnsi="Arial" w:cs="Arial"/>
                <w:iCs/>
              </w:rPr>
            </w:pPr>
            <w:r>
              <w:rPr>
                <w:rFonts w:ascii="Arial" w:hAnsi="Arial" w:cs="Arial"/>
                <w:iCs/>
                <w:lang w:val="sr-Cyrl-CS"/>
              </w:rPr>
              <w:t>Д</w:t>
            </w:r>
            <w:r w:rsidRPr="00564E5B">
              <w:rPr>
                <w:rFonts w:ascii="Arial" w:hAnsi="Arial" w:cs="Arial"/>
                <w:iCs/>
                <w:lang w:val="sr-Cyrl-CS"/>
              </w:rPr>
              <w:t>а има у радном односу најмање једног возача са положеним испитом за управљање возилима за превоз опасних материја</w:t>
            </w:r>
          </w:p>
          <w:p w:rsidR="009B1E85" w:rsidRPr="00271C78" w:rsidRDefault="009B1E85" w:rsidP="009B1E85">
            <w:pPr>
              <w:snapToGrid w:val="0"/>
              <w:rPr>
                <w:rFonts w:ascii="Arial" w:hAnsi="Arial" w:cs="Arial"/>
                <w:color w:val="auto"/>
                <w:lang w:val="sr-Cyrl-CS"/>
              </w:rPr>
            </w:pPr>
          </w:p>
          <w:p w:rsidR="009B1E85" w:rsidRPr="00564E5B" w:rsidRDefault="009B1E85" w:rsidP="009B1E85">
            <w:pPr>
              <w:snapToGrid w:val="0"/>
              <w:rPr>
                <w:rFonts w:ascii="Arial" w:hAnsi="Arial" w:cs="Arial"/>
              </w:rPr>
            </w:pPr>
          </w:p>
        </w:tc>
        <w:tc>
          <w:tcPr>
            <w:tcW w:w="4347" w:type="dxa"/>
            <w:vMerge/>
            <w:shd w:val="clear" w:color="auto" w:fill="FFFFFF"/>
          </w:tcPr>
          <w:p w:rsidR="009B1E85" w:rsidRPr="00271C78" w:rsidRDefault="009B1E85" w:rsidP="009B1E85">
            <w:pPr>
              <w:jc w:val="both"/>
              <w:rPr>
                <w:rFonts w:ascii="Arial" w:hAnsi="Arial" w:cs="Arial"/>
                <w:color w:val="auto"/>
                <w:sz w:val="28"/>
                <w:szCs w:val="28"/>
                <w:lang w:val="sr-Cyrl-CS"/>
              </w:rPr>
            </w:pPr>
          </w:p>
        </w:tc>
      </w:tr>
    </w:tbl>
    <w:p w:rsidR="009B1E85" w:rsidRDefault="009B1E85" w:rsidP="009B1E85">
      <w:pPr>
        <w:rPr>
          <w:rFonts w:ascii="Arial" w:hAnsi="Arial" w:cs="Arial"/>
          <w:color w:val="FF0000"/>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Pr="004305DB"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AC513F">
        <w:rPr>
          <w:rFonts w:ascii="Arial" w:hAnsi="Arial" w:cs="Arial"/>
        </w:rPr>
        <w:t>а под редним бројем 1 и 2</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9B1E85" w:rsidRDefault="009B1E85" w:rsidP="009B1E85">
      <w:pPr>
        <w:pStyle w:val="ListParagraph"/>
        <w:jc w:val="both"/>
        <w:rPr>
          <w:rFonts w:ascii="Arial" w:hAnsi="Arial" w:cs="Arial"/>
        </w:rPr>
      </w:pPr>
    </w:p>
    <w:p w:rsidR="009B1E85" w:rsidRPr="00F34264" w:rsidRDefault="009B1E85" w:rsidP="009B1E85">
      <w:pPr>
        <w:jc w:val="both"/>
        <w:rPr>
          <w:rFonts w:ascii="Arial" w:hAnsi="Arial" w:cs="Arial"/>
          <w:i/>
          <w:color w:val="000000" w:themeColor="text1"/>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F34264">
        <w:rPr>
          <w:rFonts w:ascii="Arial" w:hAnsi="Arial" w:cs="Arial"/>
          <w:b/>
          <w:color w:val="000000" w:themeColor="text1"/>
        </w:rPr>
        <w:t>ДОЗВОЛЕ</w:t>
      </w:r>
      <w:r w:rsidRPr="00F34264">
        <w:rPr>
          <w:rFonts w:ascii="Arial" w:hAnsi="Arial" w:cs="Arial"/>
          <w:color w:val="000000" w:themeColor="text1"/>
        </w:rPr>
        <w:t xml:space="preserve"> </w:t>
      </w:r>
      <w:r w:rsidRPr="00F34264">
        <w:rPr>
          <w:rFonts w:ascii="Arial" w:hAnsi="Arial" w:cs="Arial"/>
          <w:i/>
          <w:iCs/>
          <w:color w:val="000000" w:themeColor="text1"/>
        </w:rPr>
        <w:t>Агенције за енергетику РС</w:t>
      </w:r>
      <w:r w:rsidRPr="00F34264">
        <w:rPr>
          <w:rFonts w:ascii="Arial" w:hAnsi="Arial" w:cs="Arial"/>
          <w:b/>
          <w:color w:val="000000" w:themeColor="text1"/>
        </w:rPr>
        <w:t xml:space="preserve"> </w:t>
      </w:r>
      <w:r w:rsidRPr="00F34264">
        <w:rPr>
          <w:rFonts w:ascii="Arial" w:hAnsi="Arial" w:cs="Arial"/>
          <w:color w:val="000000" w:themeColor="text1"/>
        </w:rPr>
        <w:t xml:space="preserve"> </w:t>
      </w:r>
      <w:r w:rsidR="00774596" w:rsidRPr="00F34264">
        <w:rPr>
          <w:rFonts w:ascii="Arial" w:hAnsi="Arial" w:cs="Arial"/>
          <w:i/>
          <w:color w:val="000000" w:themeColor="text1"/>
        </w:rPr>
        <w:t>за обављање енергетске делатности-трговине нафтом и нафтним дериватима</w:t>
      </w:r>
      <w:r w:rsidRPr="00F34264">
        <w:rPr>
          <w:rFonts w:ascii="Arial" w:hAnsi="Arial" w:cs="Arial"/>
          <w:i/>
          <w:color w:val="000000" w:themeColor="text1"/>
        </w:rPr>
        <w:t xml:space="preserve">  </w:t>
      </w:r>
      <w:r w:rsidRPr="00F34264">
        <w:rPr>
          <w:rFonts w:ascii="Arial" w:hAnsi="Arial" w:cs="Arial"/>
          <w:color w:val="000000" w:themeColor="text1"/>
        </w:rPr>
        <w:t>у виду неоверене копије</w:t>
      </w:r>
      <w:r w:rsidRPr="00F34264">
        <w:rPr>
          <w:rFonts w:ascii="Arial" w:hAnsi="Arial" w:cs="Arial"/>
          <w:i/>
          <w:color w:val="000000" w:themeColor="text1"/>
        </w:rPr>
        <w:t xml:space="preserve">. </w:t>
      </w:r>
    </w:p>
    <w:p w:rsidR="009B1E85" w:rsidRPr="00564E5B" w:rsidRDefault="009B1E85" w:rsidP="009B1E85">
      <w:pPr>
        <w:jc w:val="both"/>
        <w:rPr>
          <w:rFonts w:ascii="Arial" w:hAnsi="Arial" w:cs="Arial"/>
        </w:rPr>
      </w:pPr>
    </w:p>
    <w:p w:rsidR="009B1E85" w:rsidRDefault="009B1E85" w:rsidP="009B1E85">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9B1E85" w:rsidRPr="00412CBE" w:rsidRDefault="009B1E85" w:rsidP="009B1E8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9B1E85" w:rsidRDefault="009B1E85" w:rsidP="009B1E85">
      <w:pPr>
        <w:pStyle w:val="ListParagraph"/>
        <w:jc w:val="both"/>
        <w:rPr>
          <w:rFonts w:ascii="Arial" w:hAnsi="Arial" w:cs="Arial"/>
          <w:bCs/>
          <w:iCs/>
          <w:lang w:val="sr-Cyrl-CS"/>
        </w:rPr>
      </w:pPr>
    </w:p>
    <w:p w:rsidR="009B1E85" w:rsidRPr="007929A9" w:rsidRDefault="009B1E85" w:rsidP="009B1E8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9B1E85" w:rsidRPr="007929A9" w:rsidRDefault="009B1E85" w:rsidP="009B1E85">
      <w:pPr>
        <w:pStyle w:val="ListParagraph"/>
        <w:jc w:val="both"/>
        <w:rPr>
          <w:rFonts w:ascii="Arial" w:hAnsi="Arial" w:cs="Arial"/>
          <w:bCs/>
          <w:iCs/>
          <w:lang w:val="sr-Cyrl-CS"/>
        </w:rPr>
      </w:pPr>
    </w:p>
    <w:p w:rsidR="009B1E85" w:rsidRPr="007929A9" w:rsidRDefault="009B1E85" w:rsidP="009B1E85">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E85" w:rsidRPr="006815A0" w:rsidRDefault="009B1E85" w:rsidP="009B1E85">
      <w:pPr>
        <w:pStyle w:val="ListParagraph"/>
        <w:jc w:val="both"/>
        <w:rPr>
          <w:rFonts w:ascii="Arial" w:hAnsi="Arial" w:cs="Arial"/>
          <w:bCs/>
          <w:iCs/>
          <w:lang w:val="sr-Cyrl-CS"/>
        </w:rPr>
      </w:pPr>
    </w:p>
    <w:p w:rsidR="009B1E85" w:rsidRDefault="009B1E85" w:rsidP="009B1E85">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9B1E85" w:rsidRPr="00523A31" w:rsidRDefault="009B1E85" w:rsidP="009B1E85">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9B1E85" w:rsidRPr="00523A31" w:rsidRDefault="009B1E85" w:rsidP="009B1E85">
      <w:pPr>
        <w:pStyle w:val="ListParagraph"/>
        <w:jc w:val="both"/>
        <w:rPr>
          <w:rFonts w:ascii="Arial" w:eastAsia="TimesNewRomanPSMT" w:hAnsi="Arial" w:cs="Arial"/>
          <w:bCs/>
          <w:color w:val="auto"/>
        </w:rPr>
      </w:pPr>
    </w:p>
    <w:p w:rsidR="009B1E85" w:rsidRPr="00523A31" w:rsidRDefault="009B1E85" w:rsidP="009B1E85">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9B1E85" w:rsidRPr="00523A31" w:rsidRDefault="009B1E85" w:rsidP="009B1E85">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9B1E85" w:rsidRPr="00523A31" w:rsidRDefault="009B1E85" w:rsidP="009B1E85">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9B1E85" w:rsidRPr="00523A31" w:rsidRDefault="009B1E85" w:rsidP="009B1E85">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9B1E85" w:rsidRPr="00523A31" w:rsidRDefault="009B1E85" w:rsidP="009B1E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w:t>
      </w:r>
      <w:r w:rsidRPr="00523A31">
        <w:rPr>
          <w:rFonts w:ascii="Arial" w:hAnsi="Arial" w:cs="Arial"/>
          <w:color w:val="auto"/>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1E85" w:rsidRPr="00523A31" w:rsidRDefault="009B1E85" w:rsidP="009B1E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23A31" w:rsidRDefault="009B1E85" w:rsidP="009B1E85">
      <w:pPr>
        <w:pStyle w:val="ListParagraph"/>
        <w:numPr>
          <w:ilvl w:val="0"/>
          <w:numId w:val="30"/>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9B1E85" w:rsidRPr="00523A31" w:rsidRDefault="009B1E85" w:rsidP="009B1E85">
      <w:pPr>
        <w:pStyle w:val="ListParagraph"/>
        <w:numPr>
          <w:ilvl w:val="0"/>
          <w:numId w:val="32"/>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Технички капац</w:t>
      </w:r>
      <w:r w:rsidR="00711684">
        <w:rPr>
          <w:rFonts w:ascii="Arial" w:eastAsia="TimesNewRomanPSMT" w:hAnsi="Arial" w:cs="Arial"/>
          <w:bCs/>
          <w:color w:val="auto"/>
        </w:rPr>
        <w:t>итет, услов под редним бројем 1.</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r>
        <w:rPr>
          <w:rFonts w:ascii="Arial" w:eastAsia="TimesNewRomanPSMT" w:hAnsi="Arial" w:cs="Arial"/>
          <w:bCs/>
          <w:color w:val="auto"/>
        </w:rPr>
        <w:t>фотокопија саобраћајне дозволе за возило за превоз опасних матеија.</w:t>
      </w:r>
    </w:p>
    <w:p w:rsidR="009B1E85" w:rsidRPr="00564E5B"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64E5B" w:rsidRDefault="009B1E85" w:rsidP="009B1E85">
      <w:pPr>
        <w:pStyle w:val="ListParagraph"/>
        <w:numPr>
          <w:ilvl w:val="0"/>
          <w:numId w:val="32"/>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Кадровски капа</w:t>
      </w:r>
      <w:r w:rsidR="00711684">
        <w:rPr>
          <w:rFonts w:ascii="Arial" w:eastAsia="TimesNewRomanPSMT" w:hAnsi="Arial" w:cs="Arial"/>
          <w:bCs/>
          <w:color w:val="auto"/>
        </w:rPr>
        <w:t>цитет, услов под редним бројем 2</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r w:rsidRPr="00564E5B">
        <w:rPr>
          <w:rFonts w:ascii="Arial" w:eastAsia="TimesNewRomanPSMT" w:hAnsi="Arial" w:cs="Arial"/>
          <w:bCs/>
          <w:color w:val="auto"/>
        </w:rPr>
        <w:t>Фотокопија радне књижице и фотокопија возачке дозволе за најмање једног радника који је у радном односу код понуђача и има дозволу (положен испит) за управљање возилом за превоз опасних материја.</w:t>
      </w:r>
    </w:p>
    <w:p w:rsidR="009B1E85" w:rsidRPr="00564E5B"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23A31" w:rsidRDefault="009B1E85" w:rsidP="009B1E85">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9B1E85" w:rsidRDefault="009B1E85" w:rsidP="009B1E85">
      <w:pPr>
        <w:pStyle w:val="ListParagraph"/>
        <w:tabs>
          <w:tab w:val="left" w:pos="680"/>
        </w:tabs>
        <w:autoSpaceDE w:val="0"/>
        <w:autoSpaceDN w:val="0"/>
        <w:adjustRightInd w:val="0"/>
        <w:jc w:val="both"/>
        <w:rPr>
          <w:rFonts w:ascii="Arial" w:eastAsia="TimesNewRomanPS-BoldMT" w:hAnsi="Arial" w:cs="Arial"/>
          <w:bCs/>
          <w:color w:val="FF0000"/>
        </w:rPr>
      </w:pPr>
    </w:p>
    <w:p w:rsidR="009B1E85" w:rsidRPr="00711684" w:rsidRDefault="009B1E85" w:rsidP="009B1E85">
      <w:pPr>
        <w:pStyle w:val="ListParagraph"/>
        <w:tabs>
          <w:tab w:val="left" w:pos="680"/>
        </w:tabs>
        <w:autoSpaceDE w:val="0"/>
        <w:autoSpaceDN w:val="0"/>
        <w:adjustRightInd w:val="0"/>
        <w:jc w:val="both"/>
        <w:rPr>
          <w:rFonts w:ascii="Arial" w:eastAsia="TimesNewRomanPS-BoldMT" w:hAnsi="Arial" w:cs="Arial"/>
          <w:bCs/>
          <w:i/>
          <w:color w:val="17365D"/>
        </w:rPr>
      </w:pPr>
      <w:r w:rsidRPr="00FC07B5">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C07B5">
        <w:rPr>
          <w:rFonts w:ascii="Arial" w:eastAsia="TimesNewRomanPS-BoldMT" w:hAnsi="Arial" w:cs="Arial"/>
          <w:bCs/>
          <w:color w:val="auto"/>
        </w:rPr>
        <w:t>и то:</w:t>
      </w:r>
    </w:p>
    <w:p w:rsidR="009B1E85" w:rsidRPr="004916D9" w:rsidRDefault="009B1E85" w:rsidP="009B1E85">
      <w:pPr>
        <w:tabs>
          <w:tab w:val="left" w:pos="680"/>
        </w:tabs>
        <w:autoSpaceDE w:val="0"/>
        <w:autoSpaceDN w:val="0"/>
        <w:adjustRightInd w:val="0"/>
        <w:jc w:val="both"/>
        <w:rPr>
          <w:rFonts w:ascii="Arial" w:eastAsia="TimesNewRomanPS-BoldMT" w:hAnsi="Arial" w:cs="Arial"/>
          <w:bCs/>
          <w:i/>
          <w:color w:val="17365D"/>
        </w:rPr>
      </w:pPr>
      <w:r>
        <w:rPr>
          <w:rFonts w:ascii="Arial" w:hAnsi="Arial" w:cs="Arial"/>
          <w:i/>
          <w:iCs/>
        </w:rPr>
        <w:t>Д</w:t>
      </w:r>
      <w:r w:rsidRPr="004916D9">
        <w:rPr>
          <w:rFonts w:ascii="Arial" w:hAnsi="Arial" w:cs="Arial"/>
          <w:i/>
          <w:iCs/>
        </w:rPr>
        <w:t>оказ из члана 75. став 1. тачка 1) ЗЈН п</w:t>
      </w:r>
      <w:r w:rsidRPr="004916D9">
        <w:rPr>
          <w:rFonts w:ascii="Arial" w:hAnsi="Arial" w:cs="Arial"/>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4916D9">
        <w:rPr>
          <w:rFonts w:ascii="Arial" w:hAnsi="Arial" w:cs="Arial"/>
          <w:i/>
          <w:lang w:val="en-US"/>
        </w:rPr>
        <w:t>www. apr.gov.rs</w:t>
      </w:r>
      <w:r w:rsidRPr="004916D9">
        <w:rPr>
          <w:rFonts w:ascii="Arial" w:hAnsi="Arial" w:cs="Arial"/>
          <w:i/>
        </w:rPr>
        <w:t>)</w:t>
      </w:r>
    </w:p>
    <w:p w:rsidR="009B1E85" w:rsidRDefault="009B1E85" w:rsidP="009B1E85">
      <w:pPr>
        <w:pStyle w:val="ListParagraph"/>
        <w:tabs>
          <w:tab w:val="left" w:pos="0"/>
          <w:tab w:val="left" w:pos="1080"/>
        </w:tabs>
        <w:ind w:left="0"/>
        <w:jc w:val="both"/>
        <w:rPr>
          <w:rFonts w:ascii="Arial" w:eastAsia="TimesNewRomanPS-BoldMT" w:hAnsi="Arial" w:cs="Arial"/>
          <w:bCs/>
        </w:rPr>
      </w:pPr>
    </w:p>
    <w:p w:rsidR="009B1E85" w:rsidRPr="0020712B" w:rsidRDefault="009B1E85" w:rsidP="009B1E85">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1E85" w:rsidRPr="0020712B" w:rsidRDefault="009B1E85" w:rsidP="009B1E85">
      <w:pPr>
        <w:pStyle w:val="ListParagraph"/>
        <w:jc w:val="both"/>
        <w:rPr>
          <w:rFonts w:ascii="Arial" w:hAnsi="Arial" w:cs="Arial"/>
          <w:color w:val="auto"/>
        </w:rPr>
      </w:pPr>
    </w:p>
    <w:p w:rsidR="009B1E85" w:rsidRPr="0020712B" w:rsidRDefault="009B1E85" w:rsidP="009B1E8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20712B">
        <w:rPr>
          <w:rFonts w:ascii="Arial" w:eastAsia="TimesNewRomanPSMT" w:hAnsi="Arial" w:cs="Arial"/>
          <w:bCs/>
          <w:color w:val="auto"/>
        </w:rPr>
        <w:lastRenderedPageBreak/>
        <w:t>управним органом, јавним бележником или другим надлежним органом те државе.</w:t>
      </w:r>
    </w:p>
    <w:p w:rsidR="009B1E85" w:rsidRPr="0020712B" w:rsidRDefault="009B1E85" w:rsidP="009B1E85">
      <w:pPr>
        <w:pStyle w:val="ListParagraph"/>
        <w:tabs>
          <w:tab w:val="left" w:pos="680"/>
        </w:tabs>
        <w:autoSpaceDE w:val="0"/>
        <w:autoSpaceDN w:val="0"/>
        <w:adjustRightInd w:val="0"/>
        <w:jc w:val="both"/>
        <w:rPr>
          <w:rFonts w:ascii="Arial" w:hAnsi="Arial" w:cs="Arial"/>
          <w:color w:val="auto"/>
        </w:rPr>
      </w:pPr>
    </w:p>
    <w:p w:rsidR="009B1E85" w:rsidRDefault="009B1E85" w:rsidP="009B1E8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371B46" w:rsidRDefault="00371B46"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Pr="00DE6EF0" w:rsidRDefault="00DE6EF0" w:rsidP="009B1E85">
      <w:pPr>
        <w:pStyle w:val="ListParagraph"/>
        <w:tabs>
          <w:tab w:val="left" w:pos="680"/>
        </w:tabs>
        <w:autoSpaceDE w:val="0"/>
        <w:autoSpaceDN w:val="0"/>
        <w:adjustRightInd w:val="0"/>
        <w:jc w:val="both"/>
        <w:rPr>
          <w:rFonts w:ascii="Arial" w:hAnsi="Arial" w:cs="Arial"/>
          <w:color w:val="auto"/>
        </w:rPr>
      </w:pPr>
    </w:p>
    <w:p w:rsidR="009B1E85" w:rsidRDefault="009B1E85" w:rsidP="009B1E85">
      <w:pPr>
        <w:pStyle w:val="ListParagraph"/>
        <w:jc w:val="both"/>
        <w:rPr>
          <w:rFonts w:ascii="Arial" w:hAnsi="Arial" w:cs="Arial"/>
          <w:bCs/>
          <w:iCs/>
          <w:lang w:val="sr-Cyrl-CS"/>
        </w:rPr>
      </w:pPr>
    </w:p>
    <w:p w:rsidR="009B1E85" w:rsidRPr="005C476E" w:rsidRDefault="009B1E85" w:rsidP="009B1E8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9B1E85" w:rsidRDefault="009B1E85" w:rsidP="009B1E85">
      <w:pPr>
        <w:jc w:val="center"/>
        <w:rPr>
          <w:rFonts w:ascii="Arial" w:hAnsi="Arial" w:cs="Arial"/>
          <w:b/>
          <w:bCs/>
        </w:rPr>
      </w:pPr>
    </w:p>
    <w:p w:rsidR="009B1E85" w:rsidRPr="00A14C9E" w:rsidRDefault="009B1E85" w:rsidP="009B1E85">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9B1E85" w:rsidRDefault="009B1E85" w:rsidP="009B1E85">
      <w:pPr>
        <w:ind w:left="720"/>
        <w:jc w:val="both"/>
        <w:rPr>
          <w:rFonts w:ascii="Arial" w:hAnsi="Arial" w:cs="Arial"/>
        </w:rPr>
      </w:pPr>
    </w:p>
    <w:p w:rsidR="009B1E85" w:rsidRDefault="009B1E85" w:rsidP="009B1E85">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9B1E85" w:rsidRDefault="009B1E85" w:rsidP="009B1E85">
      <w:pPr>
        <w:ind w:left="720"/>
        <w:jc w:val="both"/>
        <w:rPr>
          <w:rFonts w:ascii="Arial" w:hAnsi="Arial" w:cs="Arial"/>
        </w:rPr>
      </w:pPr>
    </w:p>
    <w:p w:rsidR="009B1E85" w:rsidRDefault="009B1E85" w:rsidP="009B1E85">
      <w:pPr>
        <w:pStyle w:val="ListParagraph"/>
        <w:ind w:left="0"/>
        <w:jc w:val="both"/>
        <w:rPr>
          <w:rFonts w:ascii="Arial" w:hAnsi="Arial" w:cs="Arial"/>
        </w:rPr>
      </w:pPr>
    </w:p>
    <w:p w:rsidR="009B1E85" w:rsidRPr="00295CCB" w:rsidRDefault="009B1E85" w:rsidP="009B1E85">
      <w:pPr>
        <w:pStyle w:val="ListParagraph"/>
        <w:jc w:val="both"/>
        <w:rPr>
          <w:rFonts w:ascii="Arial" w:hAnsi="Arial" w:cs="Arial"/>
          <w:b/>
          <w:bCs/>
        </w:rPr>
      </w:pPr>
    </w:p>
    <w:p w:rsidR="009B1E85" w:rsidRPr="00A14C9E" w:rsidRDefault="009B1E85" w:rsidP="009B1E85">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w:t>
      </w:r>
      <w:r w:rsidR="00DE6EF0">
        <w:rPr>
          <w:rFonts w:ascii="Arial" w:hAnsi="Arial" w:cs="Arial"/>
          <w:b/>
          <w:bCs/>
        </w:rPr>
        <w:t xml:space="preserve">а са </w:t>
      </w:r>
      <w:r w:rsidRPr="00A14C9E">
        <w:rPr>
          <w:rFonts w:ascii="Arial" w:hAnsi="Arial" w:cs="Arial"/>
          <w:b/>
          <w:bCs/>
        </w:rPr>
        <w:t xml:space="preserve"> истом понуђеном ценом </w:t>
      </w:r>
    </w:p>
    <w:p w:rsidR="009B1E85" w:rsidRDefault="009B1E85" w:rsidP="009B1E85">
      <w:pPr>
        <w:jc w:val="both"/>
        <w:rPr>
          <w:rFonts w:ascii="Arial" w:hAnsi="Arial" w:cs="Arial"/>
          <w:b/>
          <w:bCs/>
        </w:rPr>
      </w:pPr>
    </w:p>
    <w:p w:rsidR="009B1E85" w:rsidRPr="00382F03" w:rsidRDefault="009B1E85" w:rsidP="009B1E85">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У случају истог понуђ</w:t>
      </w:r>
      <w:r>
        <w:rPr>
          <w:rFonts w:ascii="Arial" w:hAnsi="Arial" w:cs="Arial"/>
          <w:iCs/>
          <w:color w:val="auto"/>
        </w:rPr>
        <w:t>еног рока испоруке</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9B1E85" w:rsidRPr="00382F03" w:rsidRDefault="009B1E85" w:rsidP="009B1E85">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w:t>
      </w:r>
      <w:r>
        <w:rPr>
          <w:rFonts w:ascii="Arial" w:eastAsia="Times New Roman" w:hAnsi="Arial" w:cs="Arial"/>
          <w:color w:val="auto"/>
          <w:kern w:val="0"/>
          <w:lang w:eastAsia="en-US"/>
        </w:rPr>
        <w:t>у понуђену цену</w:t>
      </w:r>
      <w:r w:rsidR="00DE6EF0">
        <w:rPr>
          <w:rFonts w:ascii="Arial" w:eastAsia="Times New Roman" w:hAnsi="Arial" w:cs="Arial"/>
          <w:color w:val="auto"/>
          <w:kern w:val="0"/>
          <w:lang w:eastAsia="en-US"/>
        </w:rPr>
        <w:t>,исти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9B1E85" w:rsidRPr="00A14C9E" w:rsidRDefault="009B1E85" w:rsidP="009B1E85">
      <w:pPr>
        <w:jc w:val="both"/>
        <w:rPr>
          <w:rFonts w:ascii="Arial" w:hAnsi="Arial" w:cs="Arial"/>
          <w:b/>
          <w:bCs/>
          <w:i/>
          <w:iCs/>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Pr="00DE6EF0" w:rsidRDefault="00DE6EF0" w:rsidP="009B1E85">
      <w:pPr>
        <w:pStyle w:val="ListParagraph"/>
        <w:ind w:left="0"/>
        <w:jc w:val="both"/>
        <w:rPr>
          <w:rFonts w:ascii="Arial" w:hAnsi="Arial" w:cs="Arial"/>
        </w:rPr>
      </w:pPr>
    </w:p>
    <w:p w:rsidR="009B1E85" w:rsidRPr="005C476E" w:rsidRDefault="009B1E85" w:rsidP="009B1E8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9B1E85" w:rsidRDefault="009B1E85" w:rsidP="009B1E85">
      <w:pPr>
        <w:pStyle w:val="ListParagraph"/>
        <w:ind w:left="0"/>
        <w:jc w:val="both"/>
      </w:pPr>
    </w:p>
    <w:p w:rsidR="009B1E85" w:rsidRDefault="009B1E85" w:rsidP="009B1E85">
      <w:pPr>
        <w:pStyle w:val="ListParagraph"/>
        <w:ind w:left="0"/>
        <w:jc w:val="both"/>
      </w:pPr>
    </w:p>
    <w:p w:rsidR="009B1E85" w:rsidRDefault="009B1E85" w:rsidP="009B1E8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9B1E85" w:rsidRDefault="009B1E85" w:rsidP="009B1E85">
      <w:pPr>
        <w:pStyle w:val="ListParagraph"/>
        <w:numPr>
          <w:ilvl w:val="0"/>
          <w:numId w:val="24"/>
        </w:numPr>
        <w:jc w:val="both"/>
        <w:rPr>
          <w:rFonts w:ascii="Arial" w:hAnsi="Arial" w:cs="Arial"/>
        </w:rPr>
      </w:pPr>
      <w:r w:rsidRPr="00C27833">
        <w:rPr>
          <w:rFonts w:ascii="Arial" w:hAnsi="Arial" w:cs="Arial"/>
        </w:rPr>
        <w:t>Образац понуде (Образац 1);</w:t>
      </w:r>
    </w:p>
    <w:p w:rsidR="009B1E85" w:rsidRDefault="009B1E85" w:rsidP="009B1E85">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9B1E85" w:rsidRDefault="009B1E85" w:rsidP="009B1E85">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9B1E85" w:rsidRDefault="009B1E85" w:rsidP="009B1E85">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9B1E85" w:rsidRDefault="009B1E85" w:rsidP="009B1E85">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w:t>
      </w:r>
      <w:r>
        <w:rPr>
          <w:rFonts w:ascii="Arial" w:hAnsi="Arial" w:cs="Arial"/>
        </w:rPr>
        <w:t xml:space="preserve">тупку јавне набавке - чл. 75. </w:t>
      </w:r>
      <w:r w:rsidR="00117BEE">
        <w:rPr>
          <w:rFonts w:ascii="Arial" w:hAnsi="Arial" w:cs="Arial"/>
        </w:rPr>
        <w:t xml:space="preserve">и </w:t>
      </w:r>
      <w:r w:rsidRPr="00BD5C71">
        <w:rPr>
          <w:rFonts w:ascii="Arial" w:hAnsi="Arial" w:cs="Arial"/>
        </w:rPr>
        <w:t xml:space="preserve">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9B1E85" w:rsidRPr="006F74BD" w:rsidRDefault="009B1E85" w:rsidP="009B1E85">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F34264" w:rsidRDefault="00F34264" w:rsidP="009B1E85">
      <w:pPr>
        <w:pStyle w:val="ListParagraph"/>
        <w:ind w:left="0"/>
        <w:jc w:val="both"/>
        <w:rPr>
          <w:rFonts w:ascii="Arial" w:hAnsi="Arial" w:cs="Arial"/>
        </w:rPr>
      </w:pPr>
    </w:p>
    <w:p w:rsidR="00F34264" w:rsidRPr="00F34264" w:rsidRDefault="00F34264"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B1E85" w:rsidRDefault="009B1E85" w:rsidP="009B1E85">
      <w:pPr>
        <w:ind w:left="720"/>
        <w:jc w:val="center"/>
        <w:rPr>
          <w:rFonts w:ascii="Arial" w:hAnsi="Arial" w:cs="Arial"/>
          <w:b/>
          <w:bCs/>
          <w:iCs/>
          <w:sz w:val="28"/>
          <w:szCs w:val="28"/>
        </w:rPr>
      </w:pPr>
    </w:p>
    <w:p w:rsidR="009B1E85" w:rsidRDefault="009B1E85" w:rsidP="009B1E85">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B1E85" w:rsidRDefault="009B1E85" w:rsidP="009B1E85">
      <w:pPr>
        <w:rPr>
          <w:rFonts w:ascii="Arial" w:hAnsi="Arial" w:cs="Arial"/>
          <w:b/>
          <w:bCs/>
          <w:i/>
          <w:iCs/>
          <w:sz w:val="28"/>
          <w:szCs w:val="28"/>
          <w:u w:val="single"/>
        </w:rPr>
      </w:pPr>
    </w:p>
    <w:p w:rsidR="009B1E85" w:rsidRPr="00662109" w:rsidRDefault="009B1E85" w:rsidP="009B1E85">
      <w:pPr>
        <w:jc w:val="both"/>
        <w:rPr>
          <w:rFonts w:ascii="Arial" w:hAnsi="Arial" w:cs="Arial"/>
          <w:i/>
          <w:iCs/>
          <w:lang w:val="sr-Cyrl-CS"/>
        </w:rPr>
      </w:pPr>
      <w:r>
        <w:rPr>
          <w:rFonts w:ascii="Arial" w:hAnsi="Arial" w:cs="Arial"/>
          <w:iCs/>
        </w:rPr>
        <w:t>Понуда бр ________________ од __________________ за јавну набавку течног нафног гаса у боцама са превозом до наручиоца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662109">
        <w:rPr>
          <w:rFonts w:ascii="Arial" w:hAnsi="Arial" w:cs="Arial"/>
          <w:iCs/>
          <w:lang w:val="sr-Cyrl-CS"/>
        </w:rPr>
        <w:t>5/20</w:t>
      </w:r>
      <w:r w:rsidR="002B5DAA">
        <w:rPr>
          <w:rFonts w:ascii="Arial" w:hAnsi="Arial" w:cs="Arial"/>
          <w:iCs/>
          <w:lang w:val="sr-Cyrl-CS"/>
        </w:rPr>
        <w:t>20.</w:t>
      </w:r>
    </w:p>
    <w:p w:rsidR="009B1E85" w:rsidRDefault="009B1E85" w:rsidP="009B1E85">
      <w:pPr>
        <w:jc w:val="both"/>
        <w:rPr>
          <w:rFonts w:ascii="Arial" w:hAnsi="Arial" w:cs="Arial"/>
          <w:i/>
          <w:iCs/>
        </w:rPr>
      </w:pPr>
    </w:p>
    <w:p w:rsidR="009B1E85" w:rsidRDefault="009B1E85" w:rsidP="009B1E85">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Назив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Адреса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Матични број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RPr="00221130"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Име особе за контакт:</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RPr="00221130"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Телефон:</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Телефакс:</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Број рачуна понуђача и назив банке:</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p w:rsidR="009B1E85" w:rsidRDefault="009B1E85" w:rsidP="009B1E85">
            <w:pPr>
              <w:rPr>
                <w:rFonts w:ascii="Arial" w:hAnsi="Arial" w:cs="Arial"/>
                <w:b/>
                <w:bCs/>
                <w:i/>
                <w:iCs/>
                <w:lang w:val="ru-RU"/>
              </w:rPr>
            </w:pPr>
          </w:p>
          <w:p w:rsidR="009B1E85" w:rsidRDefault="009B1E85" w:rsidP="009B1E85">
            <w:pPr>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ind w:firstLine="708"/>
              <w:rPr>
                <w:rFonts w:ascii="Arial" w:hAnsi="Arial" w:cs="Arial"/>
                <w:b/>
                <w:bCs/>
                <w:i/>
                <w:iCs/>
                <w:lang w:val="ru-RU"/>
              </w:rPr>
            </w:pPr>
          </w:p>
          <w:p w:rsidR="009B1E85" w:rsidRDefault="009B1E85" w:rsidP="009B1E85">
            <w:pPr>
              <w:ind w:firstLine="708"/>
              <w:rPr>
                <w:rFonts w:ascii="Arial" w:hAnsi="Arial" w:cs="Arial"/>
                <w:b/>
                <w:bCs/>
                <w:i/>
                <w:iCs/>
                <w:lang w:val="ru-RU"/>
              </w:rPr>
            </w:pPr>
          </w:p>
          <w:p w:rsidR="009B1E85" w:rsidRDefault="009B1E85" w:rsidP="009B1E85">
            <w:pPr>
              <w:ind w:firstLine="708"/>
              <w:rPr>
                <w:rFonts w:ascii="Arial" w:hAnsi="Arial" w:cs="Arial"/>
                <w:b/>
                <w:bCs/>
                <w:i/>
                <w:iCs/>
                <w:lang w:val="ru-RU"/>
              </w:rPr>
            </w:pPr>
          </w:p>
        </w:tc>
      </w:tr>
    </w:tbl>
    <w:p w:rsidR="009B1E85" w:rsidRDefault="009B1E85" w:rsidP="009B1E85">
      <w:pPr>
        <w:rPr>
          <w:rFonts w:ascii="Arial" w:hAnsi="Arial" w:cs="Arial"/>
          <w:b/>
          <w:bCs/>
          <w:i/>
          <w:iCs/>
        </w:rPr>
      </w:pPr>
    </w:p>
    <w:p w:rsidR="009B1E85" w:rsidRDefault="009B1E85" w:rsidP="009B1E85">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pPr>
          </w:p>
          <w:p w:rsidR="009B1E85" w:rsidRDefault="009B1E85" w:rsidP="009B1E85">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rPr>
                <w:rFonts w:ascii="Arial" w:eastAsia="TimesNewRomanPSMT" w:hAnsi="Arial" w:cs="Arial"/>
                <w:b/>
                <w:bCs/>
                <w:lang w:val="en-US"/>
              </w:rPr>
            </w:pPr>
          </w:p>
          <w:p w:rsidR="009B1E85" w:rsidRDefault="009B1E85" w:rsidP="009B1E85">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rPr>
                <w:rFonts w:ascii="Arial" w:eastAsia="TimesNewRomanPSMT" w:hAnsi="Arial" w:cs="Arial"/>
                <w:b/>
                <w:bCs/>
                <w:lang w:val="en-US"/>
              </w:rPr>
            </w:pPr>
          </w:p>
          <w:p w:rsidR="009B1E85" w:rsidRDefault="009B1E85" w:rsidP="009B1E85">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B1E85" w:rsidRDefault="009B1E85" w:rsidP="009B1E85">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E85" w:rsidRDefault="009B1E85" w:rsidP="009B1E85">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9B1E85" w:rsidRDefault="009B1E85" w:rsidP="009B1E85">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pPr>
          </w:p>
          <w:p w:rsidR="009B1E85" w:rsidRDefault="009B1E85" w:rsidP="009B1E85">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bl>
    <w:p w:rsidR="009B1E85" w:rsidRDefault="009B1E85" w:rsidP="009B1E85">
      <w:pPr>
        <w:jc w:val="both"/>
        <w:rPr>
          <w:rFonts w:ascii="Arial" w:hAnsi="Arial" w:cs="Arial"/>
          <w:b/>
          <w:bCs/>
          <w:i/>
          <w:iCs/>
          <w:u w:val="single"/>
          <w:lang w:val="ru-RU"/>
        </w:rPr>
      </w:pPr>
    </w:p>
    <w:p w:rsidR="009B1E85" w:rsidRDefault="009B1E85" w:rsidP="009B1E8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B1E85" w:rsidRDefault="009B1E85" w:rsidP="009B1E8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B1E85" w:rsidRDefault="009B1E85" w:rsidP="009B1E85">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bl>
    <w:p w:rsidR="009B1E85" w:rsidRDefault="009B1E85" w:rsidP="009B1E85">
      <w:pPr>
        <w:jc w:val="both"/>
        <w:rPr>
          <w:rFonts w:ascii="Arial" w:hAnsi="Arial" w:cs="Arial"/>
          <w:b/>
          <w:bCs/>
          <w:i/>
          <w:iCs/>
          <w:u w:val="single"/>
        </w:rPr>
      </w:pPr>
    </w:p>
    <w:p w:rsidR="009B1E85" w:rsidRDefault="009B1E85" w:rsidP="009B1E8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B1E85" w:rsidRDefault="009B1E85" w:rsidP="009B1E8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B1E85" w:rsidRDefault="009B1E85" w:rsidP="009B1E85">
      <w:pPr>
        <w:jc w:val="both"/>
        <w:rPr>
          <w:rFonts w:ascii="Arial" w:hAnsi="Arial" w:cs="Arial"/>
          <w:b/>
          <w:bCs/>
          <w:i/>
          <w:iCs/>
          <w:sz w:val="20"/>
          <w:szCs w:val="20"/>
        </w:rPr>
      </w:pPr>
    </w:p>
    <w:p w:rsidR="009B1E85" w:rsidRDefault="009B1E85" w:rsidP="009B1E85">
      <w:pPr>
        <w:jc w:val="both"/>
        <w:rPr>
          <w:rFonts w:ascii="Arial" w:hAnsi="Arial" w:cs="Arial"/>
          <w:b/>
          <w:bCs/>
          <w:i/>
          <w:iCs/>
          <w:sz w:val="20"/>
          <w:szCs w:val="20"/>
          <w:lang w:val="sr-Cyrl-CS"/>
        </w:rPr>
      </w:pPr>
    </w:p>
    <w:p w:rsidR="00117BEE" w:rsidRPr="00117BEE" w:rsidRDefault="00117BEE" w:rsidP="009B1E85">
      <w:pPr>
        <w:jc w:val="both"/>
        <w:rPr>
          <w:rFonts w:ascii="Arial" w:hAnsi="Arial" w:cs="Arial"/>
          <w:b/>
          <w:bCs/>
          <w:i/>
          <w:iCs/>
          <w:sz w:val="20"/>
          <w:szCs w:val="20"/>
          <w:lang w:val="sr-Cyrl-CS"/>
        </w:rPr>
      </w:pPr>
    </w:p>
    <w:p w:rsidR="009B1E85" w:rsidRDefault="009B1E85" w:rsidP="009B1E85">
      <w:pPr>
        <w:jc w:val="both"/>
        <w:rPr>
          <w:rFonts w:ascii="Arial" w:hAnsi="Arial" w:cs="Arial"/>
          <w:b/>
          <w:bCs/>
          <w:i/>
          <w:iCs/>
          <w:sz w:val="20"/>
          <w:szCs w:val="20"/>
        </w:rPr>
      </w:pPr>
    </w:p>
    <w:p w:rsidR="009B1E85" w:rsidRPr="006E4413" w:rsidRDefault="009B1E85" w:rsidP="009B1E85">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НАБАВКЕ-јавна набавка течног нафног гаса-плина у боцама за потребе кухиње наручиоца, са превозом</w:t>
      </w:r>
    </w:p>
    <w:p w:rsidR="009B1E85" w:rsidRDefault="009B1E85" w:rsidP="009B1E85">
      <w:pPr>
        <w:jc w:val="both"/>
        <w:rPr>
          <w:rFonts w:ascii="Arial" w:eastAsia="TimesNewRomanPSMT" w:hAnsi="Arial" w:cs="Arial"/>
          <w:b/>
          <w:bCs/>
        </w:rPr>
      </w:pPr>
    </w:p>
    <w:tbl>
      <w:tblPr>
        <w:tblW w:w="0" w:type="auto"/>
        <w:tblInd w:w="303" w:type="dxa"/>
        <w:tblLayout w:type="fixed"/>
        <w:tblLook w:val="0000"/>
      </w:tblPr>
      <w:tblGrid>
        <w:gridCol w:w="5250"/>
        <w:gridCol w:w="3375"/>
      </w:tblGrid>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B1E85" w:rsidRDefault="009B1E85" w:rsidP="009B1E8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color w:val="FF0000"/>
                <w:lang w:val="ru-RU"/>
              </w:rPr>
            </w:pPr>
          </w:p>
          <w:p w:rsidR="009B1E85" w:rsidRDefault="009B1E85" w:rsidP="009B1E85">
            <w:pPr>
              <w:jc w:val="both"/>
              <w:rPr>
                <w:rFonts w:ascii="Arial" w:eastAsia="TimesNewRomanPSMT" w:hAnsi="Arial" w:cs="Arial"/>
                <w:bCs/>
                <w:color w:val="FF0000"/>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color w:val="FF0000"/>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Pr="0083109A" w:rsidRDefault="009B1E85" w:rsidP="009B1E85">
            <w:pPr>
              <w:jc w:val="both"/>
              <w:rPr>
                <w:rFonts w:ascii="Arial" w:eastAsia="TimesNewRomanPSMT" w:hAnsi="Arial" w:cs="Arial"/>
                <w:bCs/>
              </w:rPr>
            </w:pPr>
            <w:r>
              <w:rPr>
                <w:rFonts w:ascii="Arial" w:eastAsia="TimesNewRomanPSMT" w:hAnsi="Arial" w:cs="Arial"/>
                <w:bCs/>
                <w:lang w:val="ru-RU"/>
              </w:rPr>
              <w:t>Рок и начин плаћања</w:t>
            </w:r>
            <w:r>
              <w:rPr>
                <w:rFonts w:ascii="Arial" w:eastAsia="TimesNewRomanPSMT" w:hAnsi="Arial" w:cs="Arial"/>
                <w:bCs/>
              </w:rPr>
              <w:t xml:space="preserve"> (не краћи од 30 дана од дана испостављања фактуре)</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 )</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Рок испоруке (не дужи од 3 дана)</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Pr="0083109A" w:rsidRDefault="009B1E85" w:rsidP="009B1E8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Pr>
                <w:rFonts w:ascii="Arial" w:eastAsia="TimesNewRomanPSMT" w:hAnsi="Arial" w:cs="Arial"/>
                <w:bCs/>
              </w:rPr>
              <w:t xml:space="preserve"> </w:t>
            </w:r>
          </w:p>
          <w:p w:rsidR="009B1E85" w:rsidRDefault="009B1E85" w:rsidP="009B1E8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en-US"/>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sr-Cyrl-CS"/>
              </w:rPr>
            </w:pPr>
          </w:p>
          <w:p w:rsidR="009B1E85" w:rsidRDefault="009B1E85" w:rsidP="009B1E85">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B1E85" w:rsidRDefault="009B1E85" w:rsidP="009B1E8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Pr="0083109A" w:rsidRDefault="009B1E85" w:rsidP="009B1E85">
            <w:pPr>
              <w:snapToGrid w:val="0"/>
              <w:jc w:val="both"/>
              <w:rPr>
                <w:rFonts w:ascii="Arial" w:eastAsia="TimesNewRomanPSMT" w:hAnsi="Arial" w:cs="Arial"/>
                <w:bCs/>
              </w:rPr>
            </w:pPr>
            <w:r>
              <w:rPr>
                <w:rFonts w:ascii="Arial" w:eastAsia="TimesNewRomanPSMT" w:hAnsi="Arial" w:cs="Arial"/>
                <w:bCs/>
              </w:rPr>
              <w:t>Насеље Озрен бб, Сокобања</w:t>
            </w:r>
          </w:p>
        </w:tc>
      </w:tr>
    </w:tbl>
    <w:p w:rsidR="009B1E85" w:rsidRDefault="009B1E85" w:rsidP="009B1E85">
      <w:pPr>
        <w:ind w:left="720" w:firstLine="720"/>
        <w:jc w:val="both"/>
      </w:pPr>
    </w:p>
    <w:p w:rsidR="009B1E85" w:rsidRDefault="009B1E85" w:rsidP="009B1E85">
      <w:pPr>
        <w:ind w:left="720" w:firstLine="720"/>
        <w:jc w:val="both"/>
        <w:rPr>
          <w:rFonts w:eastAsia="TimesNewRomanPSMT"/>
          <w:bCs/>
        </w:rPr>
      </w:pPr>
    </w:p>
    <w:p w:rsidR="009B1E85" w:rsidRDefault="009B1E85" w:rsidP="009B1E85">
      <w:pPr>
        <w:ind w:left="720" w:firstLine="720"/>
        <w:jc w:val="both"/>
        <w:rPr>
          <w:rFonts w:eastAsia="TimesNewRomanPSMT"/>
          <w:bCs/>
        </w:rPr>
      </w:pPr>
    </w:p>
    <w:p w:rsidR="009B1E85" w:rsidRPr="0036552E" w:rsidRDefault="009B1E85" w:rsidP="009B1E8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B1E85" w:rsidRPr="0036552E" w:rsidRDefault="009B1E85" w:rsidP="009B1E8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9B1E85" w:rsidRDefault="009B1E85" w:rsidP="009B1E8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B1E85" w:rsidRDefault="009B1E85" w:rsidP="009B1E85">
      <w:pPr>
        <w:jc w:val="both"/>
        <w:rPr>
          <w:rFonts w:eastAsia="TimesNewRomanPS-BoldMT"/>
          <w:b/>
          <w:bCs/>
          <w:i/>
          <w:iCs/>
          <w:color w:val="002060"/>
        </w:rPr>
      </w:pPr>
    </w:p>
    <w:p w:rsidR="009B1E85" w:rsidRDefault="009B1E85" w:rsidP="009B1E85">
      <w:pPr>
        <w:jc w:val="both"/>
        <w:rPr>
          <w:rFonts w:eastAsia="TimesNewRomanPS-BoldMT"/>
          <w:b/>
          <w:bCs/>
          <w:i/>
          <w:iCs/>
          <w:color w:val="002060"/>
        </w:rPr>
      </w:pPr>
    </w:p>
    <w:p w:rsidR="009B1E85" w:rsidRDefault="009B1E85" w:rsidP="009B1E8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B1E85" w:rsidRDefault="009B1E85" w:rsidP="009B1E8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1E85" w:rsidRDefault="009B1E85" w:rsidP="009B1E85">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Pr="00D52729" w:rsidRDefault="009B1E85" w:rsidP="009B1E85">
      <w:pPr>
        <w:rPr>
          <w:rFonts w:ascii="Arial" w:hAnsi="Arial" w:cs="Arial"/>
          <w:b/>
          <w:bCs/>
          <w:i/>
          <w:iCs/>
        </w:rPr>
      </w:pPr>
    </w:p>
    <w:p w:rsidR="009B1E85" w:rsidRDefault="009B1E85" w:rsidP="009B1E85">
      <w:pPr>
        <w:rPr>
          <w:rFonts w:ascii="Arial" w:hAnsi="Arial" w:cs="Arial"/>
          <w:b/>
          <w:bCs/>
          <w:i/>
          <w:iCs/>
          <w:lang w:val="sr-Cyrl-CS"/>
        </w:rPr>
      </w:pPr>
    </w:p>
    <w:p w:rsidR="00117BEE" w:rsidRPr="00117BEE" w:rsidRDefault="00117BEE" w:rsidP="009B1E85">
      <w:pPr>
        <w:rPr>
          <w:rFonts w:ascii="Arial" w:hAnsi="Arial" w:cs="Arial"/>
          <w:b/>
          <w:bCs/>
          <w:i/>
          <w:iCs/>
          <w:lang w:val="sr-Cyrl-CS"/>
        </w:rPr>
      </w:pPr>
    </w:p>
    <w:p w:rsidR="009B1E85" w:rsidRDefault="009B1E85" w:rsidP="009B1E85">
      <w:pPr>
        <w:jc w:val="right"/>
        <w:rPr>
          <w:rFonts w:ascii="Arial" w:hAnsi="Arial" w:cs="Arial"/>
          <w:b/>
          <w:bCs/>
          <w:i/>
          <w:iCs/>
          <w:sz w:val="28"/>
          <w:szCs w:val="28"/>
        </w:rPr>
      </w:pPr>
      <w:r>
        <w:rPr>
          <w:rFonts w:ascii="Arial" w:hAnsi="Arial" w:cs="Arial"/>
          <w:b/>
          <w:bCs/>
          <w:i/>
          <w:iCs/>
          <w:sz w:val="28"/>
          <w:szCs w:val="28"/>
        </w:rPr>
        <w:lastRenderedPageBreak/>
        <w:t>(ОБРАЗАЦ 2)</w:t>
      </w:r>
    </w:p>
    <w:p w:rsidR="009B1E85" w:rsidRDefault="009B1E85" w:rsidP="009B1E85">
      <w:pPr>
        <w:jc w:val="right"/>
        <w:rPr>
          <w:rFonts w:ascii="Arial" w:hAnsi="Arial" w:cs="Arial"/>
          <w:b/>
          <w:bCs/>
          <w:i/>
          <w:iCs/>
          <w:sz w:val="28"/>
          <w:szCs w:val="28"/>
        </w:rPr>
      </w:pPr>
    </w:p>
    <w:p w:rsidR="009B1E85" w:rsidRDefault="009B1E85" w:rsidP="009B1E85">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9B1E85" w:rsidRPr="00B74160" w:rsidRDefault="009B1E85" w:rsidP="009B1E85">
      <w:pPr>
        <w:rPr>
          <w:rFonts w:ascii="Arial" w:hAnsi="Arial" w:cs="Arial"/>
          <w:b/>
          <w:bCs/>
          <w:i/>
          <w:iCs/>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1408"/>
        <w:gridCol w:w="9"/>
        <w:gridCol w:w="1418"/>
        <w:gridCol w:w="1559"/>
        <w:gridCol w:w="1559"/>
      </w:tblGrid>
      <w:tr w:rsidR="009B1E85" w:rsidRPr="000D1017" w:rsidTr="00D16BF2">
        <w:tc>
          <w:tcPr>
            <w:tcW w:w="226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18" w:type="dxa"/>
            <w:shd w:val="clear" w:color="auto" w:fill="auto"/>
          </w:tcPr>
          <w:p w:rsidR="009B1E85" w:rsidRDefault="009B1E85" w:rsidP="009B1E85">
            <w:pPr>
              <w:pStyle w:val="TableContents"/>
              <w:jc w:val="center"/>
              <w:rPr>
                <w:rFonts w:ascii="Arial" w:hAnsi="Arial" w:cs="Arial"/>
                <w:lang w:val="sr-Cyrl-CS"/>
              </w:rPr>
            </w:pPr>
            <w:r w:rsidRPr="000D1017">
              <w:rPr>
                <w:rFonts w:ascii="Arial" w:hAnsi="Arial" w:cs="Arial"/>
                <w:lang w:val="sr-Cyrl-CS"/>
              </w:rPr>
              <w:t>Количина</w:t>
            </w:r>
          </w:p>
          <w:p w:rsidR="00D16BF2" w:rsidRPr="000D1017" w:rsidRDefault="00D16BF2" w:rsidP="009B1E85">
            <w:pPr>
              <w:pStyle w:val="TableContents"/>
              <w:jc w:val="center"/>
              <w:rPr>
                <w:rFonts w:ascii="Arial" w:hAnsi="Arial" w:cs="Arial"/>
                <w:lang w:val="sr-Cyrl-CS"/>
              </w:rPr>
            </w:pPr>
            <w:r>
              <w:rPr>
                <w:rFonts w:ascii="Arial" w:hAnsi="Arial" w:cs="Arial"/>
                <w:lang w:val="sr-Cyrl-CS"/>
              </w:rPr>
              <w:t>и је</w:t>
            </w:r>
            <w:r w:rsidR="006405BF">
              <w:rPr>
                <w:rFonts w:ascii="Arial" w:hAnsi="Arial" w:cs="Arial"/>
                <w:lang w:val="sr-Cyrl-CS"/>
              </w:rPr>
              <w:t>диница мере (килограм)</w:t>
            </w:r>
          </w:p>
        </w:tc>
        <w:tc>
          <w:tcPr>
            <w:tcW w:w="1417" w:type="dxa"/>
            <w:gridSpan w:val="2"/>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9B1E85" w:rsidRPr="000D1017" w:rsidTr="00D16BF2">
        <w:trPr>
          <w:trHeight w:val="291"/>
        </w:trPr>
        <w:tc>
          <w:tcPr>
            <w:tcW w:w="226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1</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2</w:t>
            </w:r>
          </w:p>
        </w:tc>
        <w:tc>
          <w:tcPr>
            <w:tcW w:w="1417" w:type="dxa"/>
            <w:gridSpan w:val="2"/>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3</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4</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559" w:type="dxa"/>
            <w:shd w:val="clear" w:color="auto" w:fill="auto"/>
          </w:tcPr>
          <w:p w:rsidR="009B1E85" w:rsidRPr="000D1017" w:rsidRDefault="009B1E85" w:rsidP="009B1E8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9B1E85" w:rsidRPr="000D1017" w:rsidTr="00D16BF2">
        <w:trPr>
          <w:trHeight w:val="773"/>
        </w:trPr>
        <w:tc>
          <w:tcPr>
            <w:tcW w:w="2268" w:type="dxa"/>
            <w:shd w:val="clear" w:color="auto" w:fill="auto"/>
          </w:tcPr>
          <w:p w:rsidR="009B1E85" w:rsidRDefault="009B1E85" w:rsidP="009B1E85">
            <w:pPr>
              <w:pStyle w:val="TableContents"/>
              <w:jc w:val="center"/>
              <w:rPr>
                <w:rFonts w:ascii="Arial" w:hAnsi="Arial" w:cs="Arial"/>
                <w:i/>
                <w:iCs/>
              </w:rPr>
            </w:pPr>
            <w:r>
              <w:rPr>
                <w:rFonts w:ascii="Arial" w:hAnsi="Arial" w:cs="Arial"/>
                <w:i/>
                <w:iCs/>
              </w:rPr>
              <w:t>Течни нафтни гас у боцам</w:t>
            </w:r>
            <w:r>
              <w:rPr>
                <w:rFonts w:ascii="Arial" w:hAnsi="Arial" w:cs="Arial"/>
                <w:i/>
                <w:iCs/>
                <w:lang w:val="sr-Cyrl-CS"/>
              </w:rPr>
              <w:t>а од 35 кг</w:t>
            </w:r>
          </w:p>
          <w:p w:rsidR="006405BF" w:rsidRPr="006405BF" w:rsidRDefault="006405BF" w:rsidP="009B1E85">
            <w:pPr>
              <w:pStyle w:val="TableContents"/>
              <w:jc w:val="center"/>
              <w:rPr>
                <w:rFonts w:ascii="Arial" w:hAnsi="Arial" w:cs="Arial"/>
                <w:i/>
                <w:iCs/>
                <w:lang w:val="sr-Cyrl-CS"/>
              </w:rPr>
            </w:pPr>
          </w:p>
        </w:tc>
        <w:tc>
          <w:tcPr>
            <w:tcW w:w="1418" w:type="dxa"/>
            <w:shd w:val="clear" w:color="auto" w:fill="auto"/>
          </w:tcPr>
          <w:p w:rsidR="009B1E85" w:rsidRPr="00EF7E04" w:rsidRDefault="009B1E85" w:rsidP="00662109">
            <w:pPr>
              <w:pStyle w:val="TableContents"/>
              <w:jc w:val="center"/>
              <w:rPr>
                <w:rFonts w:ascii="Arial" w:hAnsi="Arial" w:cs="Arial"/>
                <w:color w:val="000000" w:themeColor="text1"/>
              </w:rPr>
            </w:pPr>
            <w:r w:rsidRPr="00EF7E04">
              <w:rPr>
                <w:rFonts w:ascii="Arial" w:hAnsi="Arial" w:cs="Arial"/>
                <w:i/>
                <w:iCs/>
                <w:color w:val="000000" w:themeColor="text1"/>
              </w:rPr>
              <w:t xml:space="preserve"> </w:t>
            </w:r>
            <w:r w:rsidR="002B5DAA">
              <w:rPr>
                <w:rFonts w:ascii="Arial" w:hAnsi="Arial" w:cs="Arial"/>
                <w:i/>
                <w:iCs/>
                <w:color w:val="000000" w:themeColor="text1"/>
                <w:lang w:val="sr-Cyrl-CS"/>
              </w:rPr>
              <w:t xml:space="preserve">6.500 </w:t>
            </w:r>
            <w:r w:rsidRPr="00EF7E04">
              <w:rPr>
                <w:rFonts w:ascii="Arial" w:hAnsi="Arial" w:cs="Arial"/>
                <w:i/>
                <w:iCs/>
                <w:color w:val="000000" w:themeColor="text1"/>
                <w:lang w:val="sr-Cyrl-CS"/>
              </w:rPr>
              <w:t>кг</w:t>
            </w:r>
          </w:p>
        </w:tc>
        <w:tc>
          <w:tcPr>
            <w:tcW w:w="1417" w:type="dxa"/>
            <w:gridSpan w:val="2"/>
            <w:shd w:val="clear" w:color="auto" w:fill="auto"/>
          </w:tcPr>
          <w:p w:rsidR="009B1E85" w:rsidRPr="00EF7E04" w:rsidRDefault="009B1E85" w:rsidP="009B1E85">
            <w:pPr>
              <w:pStyle w:val="TableContents"/>
              <w:snapToGrid w:val="0"/>
              <w:jc w:val="center"/>
              <w:rPr>
                <w:rFonts w:ascii="Arial" w:hAnsi="Arial" w:cs="Arial"/>
                <w:color w:val="000000" w:themeColor="text1"/>
              </w:rPr>
            </w:pPr>
          </w:p>
        </w:tc>
        <w:tc>
          <w:tcPr>
            <w:tcW w:w="1418" w:type="dxa"/>
            <w:shd w:val="clear" w:color="auto" w:fill="auto"/>
          </w:tcPr>
          <w:p w:rsidR="009B1E85" w:rsidRPr="000D1017" w:rsidRDefault="009B1E85" w:rsidP="009B1E85">
            <w:pPr>
              <w:pStyle w:val="TableContents"/>
              <w:snapToGrid w:val="0"/>
              <w:jc w:val="center"/>
              <w:rPr>
                <w:rFonts w:ascii="Arial" w:hAnsi="Arial" w:cs="Arial"/>
              </w:rPr>
            </w:pPr>
          </w:p>
        </w:tc>
        <w:tc>
          <w:tcPr>
            <w:tcW w:w="1559" w:type="dxa"/>
            <w:shd w:val="clear" w:color="auto" w:fill="auto"/>
          </w:tcPr>
          <w:p w:rsidR="009B1E85" w:rsidRPr="000D1017" w:rsidRDefault="009B1E85" w:rsidP="009B1E85">
            <w:pPr>
              <w:pStyle w:val="TableContents"/>
              <w:snapToGrid w:val="0"/>
              <w:jc w:val="center"/>
              <w:rPr>
                <w:rFonts w:ascii="Arial" w:hAnsi="Arial" w:cs="Arial"/>
              </w:rPr>
            </w:pPr>
          </w:p>
        </w:tc>
        <w:tc>
          <w:tcPr>
            <w:tcW w:w="1559" w:type="dxa"/>
            <w:shd w:val="clear" w:color="auto" w:fill="auto"/>
          </w:tcPr>
          <w:p w:rsidR="009B1E85" w:rsidRPr="000D1017" w:rsidRDefault="009B1E85" w:rsidP="009B1E85">
            <w:pPr>
              <w:pStyle w:val="TableContents"/>
              <w:snapToGrid w:val="0"/>
              <w:jc w:val="center"/>
              <w:rPr>
                <w:rFonts w:ascii="Arial" w:hAnsi="Arial" w:cs="Arial"/>
              </w:rPr>
            </w:pPr>
          </w:p>
        </w:tc>
      </w:tr>
      <w:tr w:rsidR="009B1E85" w:rsidTr="00D16BF2">
        <w:trPr>
          <w:trHeight w:val="728"/>
        </w:trPr>
        <w:tc>
          <w:tcPr>
            <w:tcW w:w="2268" w:type="dxa"/>
            <w:shd w:val="clear" w:color="auto" w:fill="auto"/>
          </w:tcPr>
          <w:p w:rsidR="009B1E85" w:rsidRPr="000D1017" w:rsidRDefault="009B1E85" w:rsidP="009B1E85">
            <w:pPr>
              <w:pStyle w:val="TableContents"/>
              <w:jc w:val="center"/>
              <w:rPr>
                <w:rFonts w:ascii="Arial" w:hAnsi="Arial" w:cs="Arial"/>
                <w:i/>
                <w:iCs/>
              </w:rPr>
            </w:pPr>
            <w:r>
              <w:rPr>
                <w:rFonts w:ascii="Arial" w:hAnsi="Arial" w:cs="Arial"/>
                <w:i/>
                <w:iCs/>
                <w:lang w:val="sr-Cyrl-CS"/>
              </w:rPr>
              <w:t>превоз течног нафтног гаса у боцама до наручиоца(цена превоза по килограму)</w:t>
            </w:r>
          </w:p>
        </w:tc>
        <w:tc>
          <w:tcPr>
            <w:tcW w:w="1418" w:type="dxa"/>
            <w:shd w:val="clear" w:color="auto" w:fill="auto"/>
          </w:tcPr>
          <w:p w:rsidR="009B1E85" w:rsidRPr="00EF7E04" w:rsidRDefault="009B1E85" w:rsidP="00711684">
            <w:pPr>
              <w:pStyle w:val="TableContents"/>
              <w:jc w:val="center"/>
              <w:rPr>
                <w:rFonts w:ascii="Arial" w:hAnsi="Arial" w:cs="Arial"/>
                <w:color w:val="000000" w:themeColor="text1"/>
              </w:rPr>
            </w:pPr>
            <w:r w:rsidRPr="00EF7E04">
              <w:rPr>
                <w:rFonts w:ascii="Arial" w:hAnsi="Arial" w:cs="Arial"/>
                <w:i/>
                <w:iCs/>
                <w:color w:val="000000" w:themeColor="text1"/>
              </w:rPr>
              <w:t xml:space="preserve"> </w:t>
            </w:r>
            <w:r w:rsidR="002B5DAA">
              <w:rPr>
                <w:rFonts w:ascii="Arial" w:hAnsi="Arial" w:cs="Arial"/>
                <w:i/>
                <w:iCs/>
                <w:color w:val="000000" w:themeColor="text1"/>
                <w:lang w:val="sr-Cyrl-CS"/>
              </w:rPr>
              <w:t>6.500</w:t>
            </w:r>
            <w:r w:rsidR="00662109">
              <w:rPr>
                <w:rFonts w:ascii="Arial" w:hAnsi="Arial" w:cs="Arial"/>
                <w:i/>
                <w:iCs/>
                <w:color w:val="000000" w:themeColor="text1"/>
                <w:lang w:val="sr-Cyrl-CS"/>
              </w:rPr>
              <w:t xml:space="preserve"> </w:t>
            </w:r>
            <w:r w:rsidR="00711684" w:rsidRPr="00EF7E04">
              <w:rPr>
                <w:rFonts w:ascii="Arial" w:hAnsi="Arial" w:cs="Arial"/>
                <w:i/>
                <w:iCs/>
                <w:color w:val="000000" w:themeColor="text1"/>
                <w:lang w:val="sr-Cyrl-CS"/>
              </w:rPr>
              <w:t>кг</w:t>
            </w:r>
          </w:p>
        </w:tc>
        <w:tc>
          <w:tcPr>
            <w:tcW w:w="1417" w:type="dxa"/>
            <w:gridSpan w:val="2"/>
            <w:shd w:val="clear" w:color="auto" w:fill="auto"/>
          </w:tcPr>
          <w:p w:rsidR="009B1E85" w:rsidRPr="00EF7E04" w:rsidRDefault="009B1E85" w:rsidP="009B1E85">
            <w:pPr>
              <w:pStyle w:val="TableContents"/>
              <w:snapToGrid w:val="0"/>
              <w:rPr>
                <w:rFonts w:ascii="Arial" w:hAnsi="Arial" w:cs="Arial"/>
                <w:color w:val="000000" w:themeColor="text1"/>
              </w:rPr>
            </w:pPr>
          </w:p>
        </w:tc>
        <w:tc>
          <w:tcPr>
            <w:tcW w:w="1418" w:type="dxa"/>
            <w:shd w:val="clear" w:color="auto" w:fill="auto"/>
          </w:tcPr>
          <w:p w:rsidR="009B1E85" w:rsidRPr="000D1017" w:rsidRDefault="009B1E85" w:rsidP="009B1E85">
            <w:pPr>
              <w:pStyle w:val="TableContents"/>
              <w:snapToGrid w:val="0"/>
              <w:rPr>
                <w:rFonts w:ascii="Arial" w:hAnsi="Arial" w:cs="Arial"/>
              </w:rPr>
            </w:pPr>
          </w:p>
        </w:tc>
        <w:tc>
          <w:tcPr>
            <w:tcW w:w="1559" w:type="dxa"/>
            <w:shd w:val="clear" w:color="auto" w:fill="auto"/>
          </w:tcPr>
          <w:p w:rsidR="009B1E85" w:rsidRPr="000D1017" w:rsidRDefault="009B1E85" w:rsidP="009B1E85">
            <w:pPr>
              <w:pStyle w:val="TableContents"/>
              <w:snapToGrid w:val="0"/>
              <w:rPr>
                <w:rFonts w:ascii="Arial" w:hAnsi="Arial" w:cs="Arial"/>
              </w:rPr>
            </w:pPr>
          </w:p>
        </w:tc>
        <w:tc>
          <w:tcPr>
            <w:tcW w:w="1559" w:type="dxa"/>
            <w:shd w:val="clear" w:color="auto" w:fill="auto"/>
          </w:tcPr>
          <w:p w:rsidR="009B1E85" w:rsidRPr="000D1017" w:rsidRDefault="009B1E85" w:rsidP="009B1E85">
            <w:pPr>
              <w:pStyle w:val="TableContents"/>
              <w:snapToGrid w:val="0"/>
              <w:rPr>
                <w:rFonts w:ascii="Arial" w:hAnsi="Arial" w:cs="Arial"/>
              </w:rPr>
            </w:pPr>
          </w:p>
        </w:tc>
      </w:tr>
      <w:tr w:rsidR="00711684" w:rsidTr="00D16BF2">
        <w:tc>
          <w:tcPr>
            <w:tcW w:w="3686" w:type="dxa"/>
            <w:gridSpan w:val="2"/>
            <w:shd w:val="clear" w:color="auto" w:fill="auto"/>
          </w:tcPr>
          <w:p w:rsidR="00711684" w:rsidRPr="000D1017" w:rsidRDefault="00711684" w:rsidP="009B1E85">
            <w:pPr>
              <w:pStyle w:val="TableContents"/>
              <w:snapToGrid w:val="0"/>
              <w:rPr>
                <w:rFonts w:ascii="Arial" w:hAnsi="Arial" w:cs="Arial"/>
                <w:b/>
                <w:i/>
              </w:rPr>
            </w:pPr>
            <w:r w:rsidRPr="000D1017">
              <w:rPr>
                <w:rFonts w:ascii="Arial" w:hAnsi="Arial" w:cs="Arial"/>
                <w:b/>
                <w:i/>
              </w:rPr>
              <w:t>УКУПНО:</w:t>
            </w:r>
          </w:p>
        </w:tc>
        <w:tc>
          <w:tcPr>
            <w:tcW w:w="1408" w:type="dxa"/>
            <w:shd w:val="clear" w:color="auto" w:fill="auto"/>
          </w:tcPr>
          <w:p w:rsidR="00711684" w:rsidRPr="000D1017" w:rsidRDefault="00711684" w:rsidP="00711684">
            <w:pPr>
              <w:pStyle w:val="TableContents"/>
              <w:snapToGrid w:val="0"/>
              <w:rPr>
                <w:rFonts w:ascii="Arial" w:hAnsi="Arial" w:cs="Arial"/>
                <w:b/>
                <w:i/>
              </w:rPr>
            </w:pPr>
          </w:p>
        </w:tc>
        <w:tc>
          <w:tcPr>
            <w:tcW w:w="1427" w:type="dxa"/>
            <w:gridSpan w:val="2"/>
            <w:shd w:val="clear" w:color="auto" w:fill="auto"/>
          </w:tcPr>
          <w:p w:rsidR="00711684" w:rsidRPr="000D1017" w:rsidRDefault="00711684" w:rsidP="00711684">
            <w:pPr>
              <w:pStyle w:val="TableContents"/>
              <w:snapToGrid w:val="0"/>
              <w:rPr>
                <w:rFonts w:ascii="Arial" w:hAnsi="Arial" w:cs="Arial"/>
                <w:b/>
                <w:i/>
              </w:rPr>
            </w:pPr>
          </w:p>
        </w:tc>
        <w:tc>
          <w:tcPr>
            <w:tcW w:w="1559" w:type="dxa"/>
            <w:shd w:val="clear" w:color="auto" w:fill="C6D9F1"/>
          </w:tcPr>
          <w:p w:rsidR="00711684" w:rsidRPr="000D1017" w:rsidRDefault="00711684" w:rsidP="009B1E85">
            <w:pPr>
              <w:pStyle w:val="TableContents"/>
              <w:snapToGrid w:val="0"/>
              <w:rPr>
                <w:rFonts w:ascii="Arial" w:hAnsi="Arial" w:cs="Arial"/>
              </w:rPr>
            </w:pPr>
          </w:p>
        </w:tc>
        <w:tc>
          <w:tcPr>
            <w:tcW w:w="1559" w:type="dxa"/>
            <w:shd w:val="clear" w:color="auto" w:fill="C6D9F1"/>
          </w:tcPr>
          <w:p w:rsidR="00711684" w:rsidRPr="000D1017" w:rsidRDefault="00711684" w:rsidP="009B1E85">
            <w:pPr>
              <w:pStyle w:val="TableContents"/>
              <w:snapToGrid w:val="0"/>
              <w:rPr>
                <w:rFonts w:ascii="Arial" w:hAnsi="Arial" w:cs="Arial"/>
              </w:rPr>
            </w:pPr>
          </w:p>
        </w:tc>
      </w:tr>
    </w:tbl>
    <w:p w:rsidR="009B1E85" w:rsidRDefault="009B1E85" w:rsidP="009B1E85"/>
    <w:p w:rsidR="009B1E85" w:rsidRDefault="009B1E85" w:rsidP="009B1E8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9B1E85" w:rsidRPr="00486266" w:rsidRDefault="009B1E85" w:rsidP="009B1E85">
      <w:pPr>
        <w:ind w:left="360"/>
        <w:jc w:val="both"/>
        <w:rPr>
          <w:rFonts w:ascii="Arial" w:hAnsi="Arial" w:cs="Arial"/>
          <w:bCs/>
          <w:iCs/>
          <w:color w:val="002060"/>
        </w:rPr>
      </w:pPr>
    </w:p>
    <w:p w:rsidR="009B1E85" w:rsidRDefault="009B1E85" w:rsidP="009B1E8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9B1E85" w:rsidRDefault="009B1E85" w:rsidP="009B1E85">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9B1E85" w:rsidRDefault="009B1E85" w:rsidP="009B1E85">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9B1E85" w:rsidRPr="002F4414" w:rsidRDefault="009B1E85" w:rsidP="009B1E85">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9B1E85" w:rsidRPr="002F4414" w:rsidRDefault="009B1E85" w:rsidP="009B1E85">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B1E85" w:rsidRDefault="009B1E85" w:rsidP="009B1E8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8"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Pr>
        <w:jc w:val="both"/>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D16BF2" w:rsidRPr="00D16BF2" w:rsidRDefault="00D16BF2"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9B1E85" w:rsidRDefault="009B1E85" w:rsidP="009B1E8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9B1E85" w:rsidRDefault="009B1E85" w:rsidP="009B1E8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9B1E85" w:rsidRDefault="009B1E85" w:rsidP="009B1E85">
      <w:pPr>
        <w:rPr>
          <w:rFonts w:ascii="Arial" w:hAnsi="Arial" w:cs="Arial"/>
          <w:b/>
          <w:bCs/>
          <w:i/>
          <w:iCs/>
          <w:sz w:val="28"/>
          <w:szCs w:val="28"/>
        </w:rPr>
      </w:pPr>
    </w:p>
    <w:p w:rsidR="009B1E85" w:rsidRPr="00E03BD1" w:rsidRDefault="009B1E85" w:rsidP="009B1E85">
      <w:pPr>
        <w:rPr>
          <w:rFonts w:ascii="Arial" w:hAnsi="Arial" w:cs="Arial"/>
          <w:b/>
          <w:bCs/>
          <w:i/>
          <w:iCs/>
          <w:sz w:val="28"/>
          <w:szCs w:val="28"/>
        </w:rPr>
      </w:pPr>
    </w:p>
    <w:p w:rsidR="009B1E85" w:rsidRDefault="009B1E85" w:rsidP="009B1E8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jc w:val="center"/>
              <w:rPr>
                <w:rFonts w:ascii="Arial" w:hAnsi="Arial" w:cs="Arial"/>
              </w:rPr>
            </w:pPr>
            <w:r>
              <w:rPr>
                <w:rFonts w:ascii="Arial" w:hAnsi="Arial" w:cs="Arial"/>
                <w:b/>
                <w:i/>
              </w:rPr>
              <w:t>ИЗНОС ТРОШКА У РСД</w:t>
            </w: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right"/>
              <w:rPr>
                <w:rFonts w:ascii="Arial" w:hAnsi="Arial" w:cs="Arial"/>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right"/>
              <w:rPr>
                <w:rFonts w:ascii="Arial" w:hAnsi="Arial" w:cs="Arial"/>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i/>
              </w:rPr>
            </w:pPr>
          </w:p>
          <w:p w:rsidR="009B1E85" w:rsidRDefault="009B1E85" w:rsidP="009B1E85">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ru-RU"/>
              </w:rPr>
            </w:pPr>
          </w:p>
        </w:tc>
      </w:tr>
    </w:tbl>
    <w:p w:rsidR="009B1E85" w:rsidRDefault="009B1E85" w:rsidP="009B1E85">
      <w:pPr>
        <w:jc w:val="both"/>
      </w:pPr>
    </w:p>
    <w:p w:rsidR="009B1E85" w:rsidRDefault="009B1E85" w:rsidP="009B1E8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B1E85" w:rsidRDefault="009B1E85" w:rsidP="009B1E8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E85" w:rsidRDefault="009B1E85" w:rsidP="009B1E85">
      <w:pPr>
        <w:spacing w:after="120"/>
        <w:ind w:firstLine="426"/>
        <w:jc w:val="both"/>
        <w:rPr>
          <w:rFonts w:ascii="Arial" w:hAnsi="Arial" w:cs="Arial"/>
          <w:b/>
          <w:bCs/>
          <w:i/>
        </w:rPr>
      </w:pPr>
    </w:p>
    <w:p w:rsidR="009B1E85" w:rsidRDefault="009B1E85" w:rsidP="009B1E8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9B1E85" w:rsidRPr="00E71653" w:rsidRDefault="009B1E85" w:rsidP="009B1E85">
      <w:pPr>
        <w:spacing w:after="120"/>
        <w:jc w:val="both"/>
        <w:rPr>
          <w:bCs/>
          <w:color w:val="auto"/>
        </w:rPr>
      </w:pPr>
    </w:p>
    <w:p w:rsidR="009B1E85" w:rsidRDefault="009B1E85" w:rsidP="009B1E85">
      <w:pPr>
        <w:spacing w:after="120"/>
        <w:ind w:firstLine="425"/>
        <w:jc w:val="both"/>
        <w:rPr>
          <w:bCs/>
        </w:rPr>
      </w:pPr>
    </w:p>
    <w:tbl>
      <w:tblPr>
        <w:tblW w:w="0" w:type="auto"/>
        <w:tblLayout w:type="fixed"/>
        <w:tblLook w:val="0000"/>
      </w:tblPr>
      <w:tblGrid>
        <w:gridCol w:w="3080"/>
        <w:gridCol w:w="3068"/>
        <w:gridCol w:w="3094"/>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8"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pStyle w:val="BodyText3"/>
        <w:spacing w:after="0"/>
        <w:jc w:val="right"/>
        <w:rPr>
          <w:rFonts w:ascii="Arial" w:hAnsi="Arial" w:cs="Arial"/>
          <w:b/>
          <w:bCs/>
          <w:sz w:val="28"/>
          <w:szCs w:val="28"/>
        </w:rPr>
      </w:pPr>
      <w:r>
        <w:rPr>
          <w:rFonts w:ascii="Arial" w:hAnsi="Arial" w:cs="Arial"/>
          <w:b/>
          <w:bCs/>
          <w:sz w:val="28"/>
          <w:szCs w:val="28"/>
        </w:rPr>
        <w:t>(ОБРАЗАЦ 4)</w:t>
      </w:r>
    </w:p>
    <w:p w:rsidR="009B1E85" w:rsidRDefault="009B1E85" w:rsidP="009B1E85">
      <w:pPr>
        <w:pStyle w:val="BodyText3"/>
        <w:spacing w:after="0"/>
        <w:jc w:val="right"/>
        <w:rPr>
          <w:rFonts w:ascii="Arial" w:hAnsi="Arial" w:cs="Arial"/>
          <w:b/>
          <w:bCs/>
          <w:sz w:val="28"/>
          <w:szCs w:val="28"/>
        </w:rPr>
      </w:pPr>
    </w:p>
    <w:p w:rsidR="009B1E85" w:rsidRDefault="009B1E85" w:rsidP="009B1E8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9B1E85" w:rsidRDefault="009B1E85" w:rsidP="009B1E85">
      <w:pPr>
        <w:pStyle w:val="BodyText3"/>
        <w:spacing w:after="0"/>
        <w:jc w:val="center"/>
        <w:rPr>
          <w:rFonts w:ascii="Arial" w:hAnsi="Arial" w:cs="Arial"/>
          <w:b/>
          <w:bCs/>
          <w:sz w:val="28"/>
          <w:szCs w:val="28"/>
        </w:rPr>
      </w:pPr>
    </w:p>
    <w:p w:rsidR="009B1E85" w:rsidRPr="00052709" w:rsidRDefault="009B1E85" w:rsidP="009B1E85">
      <w:pPr>
        <w:pStyle w:val="BodyText3"/>
        <w:spacing w:after="0"/>
        <w:jc w:val="center"/>
        <w:rPr>
          <w:rFonts w:ascii="Arial" w:hAnsi="Arial" w:cs="Arial"/>
          <w:bCs/>
          <w:sz w:val="24"/>
          <w:szCs w:val="24"/>
        </w:rPr>
      </w:pPr>
    </w:p>
    <w:p w:rsidR="009B1E85" w:rsidRDefault="009B1E85" w:rsidP="009B1E8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9B1E85" w:rsidRDefault="009B1E85" w:rsidP="009B1E8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B1E85" w:rsidRDefault="009B1E85" w:rsidP="009B1E85">
      <w:pPr>
        <w:pStyle w:val="BodyText3"/>
        <w:spacing w:after="0"/>
        <w:jc w:val="both"/>
        <w:rPr>
          <w:rFonts w:ascii="Arial" w:hAnsi="Arial" w:cs="Arial"/>
          <w:w w:val="200"/>
          <w:sz w:val="24"/>
          <w:szCs w:val="24"/>
        </w:rPr>
      </w:pPr>
      <w:r>
        <w:rPr>
          <w:rFonts w:ascii="Arial" w:hAnsi="Arial" w:cs="Arial"/>
          <w:sz w:val="24"/>
          <w:szCs w:val="24"/>
        </w:rPr>
        <w:t xml:space="preserve">даје: </w:t>
      </w:r>
    </w:p>
    <w:p w:rsidR="009B1E85" w:rsidRDefault="009B1E85" w:rsidP="009B1E85">
      <w:pPr>
        <w:pStyle w:val="BodyText3"/>
        <w:spacing w:before="360" w:after="360"/>
        <w:ind w:firstLine="227"/>
        <w:jc w:val="both"/>
        <w:rPr>
          <w:rFonts w:ascii="Arial" w:hAnsi="Arial" w:cs="Arial"/>
          <w:w w:val="200"/>
          <w:sz w:val="24"/>
          <w:szCs w:val="24"/>
        </w:rPr>
      </w:pPr>
    </w:p>
    <w:p w:rsidR="009B1E85" w:rsidRDefault="009B1E85" w:rsidP="009B1E8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B1E85" w:rsidRDefault="009B1E85" w:rsidP="009B1E8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B1E85" w:rsidRDefault="009B1E85" w:rsidP="009B1E85">
      <w:pPr>
        <w:pStyle w:val="BodyText3"/>
        <w:spacing w:after="0"/>
        <w:jc w:val="both"/>
        <w:rPr>
          <w:rFonts w:ascii="Arial" w:hAnsi="Arial" w:cs="Arial"/>
          <w:bCs/>
          <w:sz w:val="24"/>
          <w:szCs w:val="24"/>
        </w:rPr>
      </w:pPr>
    </w:p>
    <w:p w:rsidR="009B1E85" w:rsidRDefault="009B1E85" w:rsidP="009B1E85">
      <w:pPr>
        <w:pStyle w:val="BodyText3"/>
        <w:spacing w:after="0"/>
        <w:jc w:val="both"/>
        <w:rPr>
          <w:rFonts w:ascii="Arial" w:hAnsi="Arial" w:cs="Arial"/>
          <w:bCs/>
          <w:sz w:val="24"/>
          <w:szCs w:val="24"/>
        </w:rPr>
      </w:pPr>
    </w:p>
    <w:p w:rsidR="009B1E85" w:rsidRDefault="009B1E85" w:rsidP="009B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B1E85" w:rsidRDefault="009B1E85" w:rsidP="009B1E8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течног нафтног гаса-плина у боцама за потребе кухиње наруч</w:t>
      </w:r>
      <w:r w:rsidR="00EF7E04">
        <w:rPr>
          <w:rFonts w:ascii="Arial" w:hAnsi="Arial" w:cs="Arial"/>
        </w:rPr>
        <w:t>иоца, са превозом, рб.</w:t>
      </w:r>
      <w:r w:rsidR="002B5DAA">
        <w:rPr>
          <w:rFonts w:ascii="Arial" w:hAnsi="Arial" w:cs="Arial"/>
          <w:lang w:val="sr-Cyrl-CS"/>
        </w:rPr>
        <w:t>5/2020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B1E85" w:rsidRDefault="009B1E85" w:rsidP="009B1E85">
      <w:pPr>
        <w:jc w:val="both"/>
        <w:rPr>
          <w:rFonts w:ascii="Arial" w:hAnsi="Arial" w:cs="Arial"/>
          <w:bCs/>
        </w:rPr>
      </w:pPr>
    </w:p>
    <w:p w:rsidR="009B1E85" w:rsidRDefault="009B1E85" w:rsidP="009B1E85">
      <w:pPr>
        <w:jc w:val="both"/>
        <w:rPr>
          <w:rFonts w:ascii="Arial" w:hAnsi="Arial" w:cs="Arial"/>
          <w:bCs/>
        </w:rPr>
      </w:pPr>
    </w:p>
    <w:p w:rsidR="009B1E85" w:rsidRDefault="009B1E85" w:rsidP="009B1E8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5"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Pr>
        <w:pStyle w:val="BodyText3"/>
        <w:spacing w:after="0"/>
        <w:ind w:firstLine="227"/>
        <w:jc w:val="both"/>
      </w:pPr>
    </w:p>
    <w:p w:rsidR="009B1E85" w:rsidRDefault="009B1E85" w:rsidP="009B1E85">
      <w:pPr>
        <w:tabs>
          <w:tab w:val="left" w:pos="6028"/>
        </w:tabs>
        <w:autoSpaceDE w:val="0"/>
        <w:spacing w:line="240" w:lineRule="auto"/>
      </w:pPr>
    </w:p>
    <w:p w:rsidR="009B1E85" w:rsidRDefault="009B1E85" w:rsidP="009B1E8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9B1E85" w:rsidRDefault="009B1E85" w:rsidP="009B1E8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B1E85" w:rsidRDefault="009B1E85" w:rsidP="009B1E85">
      <w:pPr>
        <w:tabs>
          <w:tab w:val="left" w:pos="6028"/>
        </w:tabs>
        <w:autoSpaceDE w:val="0"/>
        <w:spacing w:line="240" w:lineRule="auto"/>
        <w:jc w:val="both"/>
        <w:rPr>
          <w:rFonts w:ascii="Arial" w:hAnsi="Arial" w:cs="Arial"/>
          <w:bCs/>
          <w:i/>
          <w:iCs/>
          <w:color w:val="auto"/>
        </w:rPr>
      </w:pPr>
    </w:p>
    <w:p w:rsidR="00EF7E04" w:rsidRDefault="00EF7E04" w:rsidP="009B1E85">
      <w:pPr>
        <w:jc w:val="right"/>
        <w:rPr>
          <w:rFonts w:ascii="Arial" w:hAnsi="Arial" w:cs="Arial"/>
          <w:b/>
          <w:bCs/>
          <w:sz w:val="28"/>
          <w:szCs w:val="28"/>
          <w:lang w:val="sr-Cyrl-CS"/>
        </w:rPr>
      </w:pPr>
    </w:p>
    <w:p w:rsidR="009B1E85" w:rsidRPr="00AC47EA" w:rsidRDefault="009B1E85" w:rsidP="009B1E85">
      <w:pPr>
        <w:jc w:val="right"/>
        <w:rPr>
          <w:rFonts w:ascii="Arial" w:hAnsi="Arial" w:cs="Arial"/>
          <w:b/>
          <w:bCs/>
          <w:sz w:val="28"/>
          <w:szCs w:val="28"/>
        </w:rPr>
      </w:pPr>
      <w:r>
        <w:rPr>
          <w:rFonts w:ascii="Arial" w:hAnsi="Arial" w:cs="Arial"/>
          <w:b/>
          <w:bCs/>
          <w:sz w:val="28"/>
          <w:szCs w:val="28"/>
        </w:rPr>
        <w:lastRenderedPageBreak/>
        <w:t>(</w:t>
      </w:r>
      <w:r w:rsidRPr="00AC47EA">
        <w:rPr>
          <w:rFonts w:ascii="Arial" w:hAnsi="Arial" w:cs="Arial"/>
          <w:b/>
          <w:bCs/>
          <w:sz w:val="28"/>
          <w:szCs w:val="28"/>
        </w:rPr>
        <w:t>ОБРАЗАЦ 5)</w:t>
      </w:r>
    </w:p>
    <w:p w:rsidR="009B1E85" w:rsidRPr="00AC47EA" w:rsidRDefault="009B1E85" w:rsidP="009B1E85">
      <w:pPr>
        <w:jc w:val="right"/>
        <w:rPr>
          <w:rFonts w:ascii="Arial" w:hAnsi="Arial" w:cs="Arial"/>
          <w:b/>
          <w:bCs/>
          <w:sz w:val="28"/>
          <w:szCs w:val="28"/>
        </w:rPr>
      </w:pPr>
    </w:p>
    <w:p w:rsidR="009B1E85" w:rsidRPr="00AC47EA" w:rsidRDefault="009B1E85" w:rsidP="009B1E85">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9B1E85" w:rsidRPr="00AC47EA" w:rsidRDefault="009B1E85" w:rsidP="009B1E85">
      <w:pPr>
        <w:jc w:val="center"/>
        <w:rPr>
          <w:rFonts w:ascii="Arial" w:hAnsi="Arial" w:cs="Arial"/>
          <w:b/>
          <w:bCs/>
        </w:rPr>
      </w:pPr>
    </w:p>
    <w:p w:rsidR="009B1E85" w:rsidRPr="00AC47EA" w:rsidRDefault="009B1E85" w:rsidP="009B1E8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p>
    <w:p w:rsidR="009B1E85" w:rsidRDefault="009B1E85" w:rsidP="009B1E85">
      <w:pPr>
        <w:jc w:val="center"/>
        <w:rPr>
          <w:rFonts w:ascii="Arial" w:hAnsi="Arial" w:cs="Arial"/>
          <w:lang w:val="sr-Cyrl-CS"/>
        </w:rPr>
      </w:pPr>
      <w:r w:rsidRPr="00AC47EA">
        <w:rPr>
          <w:rFonts w:ascii="Arial" w:hAnsi="Arial" w:cs="Arial"/>
          <w:b/>
        </w:rPr>
        <w:t>И З Ј А В У</w:t>
      </w:r>
    </w:p>
    <w:p w:rsidR="009B1E85" w:rsidRDefault="009B1E85" w:rsidP="009B1E8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Pr>
          <w:rFonts w:ascii="Arial" w:hAnsi="Arial" w:cs="Arial"/>
          <w:i/>
          <w:iCs/>
        </w:rPr>
        <w:t xml:space="preserve"> </w:t>
      </w:r>
      <w:r>
        <w:rPr>
          <w:rFonts w:ascii="Arial" w:hAnsi="Arial" w:cs="Arial"/>
          <w:bCs/>
        </w:rPr>
        <w:t>јавне набавке</w:t>
      </w:r>
      <w:r>
        <w:rPr>
          <w:rFonts w:ascii="Arial" w:hAnsi="Arial" w:cs="Arial"/>
        </w:rPr>
        <w:t xml:space="preserve"> течног нафтног гаса-плина у боцама за потребе кухиње наручиоца, са превозом, рб.</w:t>
      </w:r>
      <w:r w:rsidR="00662109">
        <w:rPr>
          <w:rFonts w:ascii="Arial" w:hAnsi="Arial" w:cs="Arial"/>
          <w:lang w:val="sr-Cyrl-CS"/>
        </w:rPr>
        <w:t>5/20</w:t>
      </w:r>
      <w:r w:rsidR="002B5DAA">
        <w:rPr>
          <w:rFonts w:ascii="Arial" w:hAnsi="Arial" w:cs="Arial"/>
          <w:lang w:val="sr-Cyrl-CS"/>
        </w:rPr>
        <w:t>20</w:t>
      </w:r>
      <w:r>
        <w:rPr>
          <w:rFonts w:ascii="Arial" w:hAnsi="Arial" w:cs="Arial"/>
          <w:i/>
          <w:iCs/>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1E85" w:rsidRPr="001D78E6" w:rsidRDefault="009B1E85" w:rsidP="009B1E85">
      <w:pPr>
        <w:jc w:val="both"/>
        <w:rPr>
          <w:rFonts w:ascii="Arial" w:hAnsi="Arial" w:cs="Arial"/>
          <w:iCs/>
        </w:rPr>
      </w:pPr>
    </w:p>
    <w:p w:rsidR="009B1E85" w:rsidRPr="00AC47EA" w:rsidRDefault="009B1E85" w:rsidP="009B1E85">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1E85" w:rsidRPr="00AC47EA" w:rsidRDefault="009B1E85" w:rsidP="009B1E85">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1E85" w:rsidRPr="00AC47EA" w:rsidRDefault="009B1E85" w:rsidP="009B1E85">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1E85" w:rsidRPr="00386E5E" w:rsidRDefault="009B1E85" w:rsidP="009B1E85">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B1E85" w:rsidRPr="00245828" w:rsidRDefault="009B1E85" w:rsidP="009B1E85">
      <w:pPr>
        <w:pStyle w:val="ListParagraph"/>
        <w:numPr>
          <w:ilvl w:val="0"/>
          <w:numId w:val="25"/>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9B1E85" w:rsidRDefault="009B1E85" w:rsidP="009B1E85">
      <w:pPr>
        <w:pStyle w:val="ListParagraph"/>
        <w:jc w:val="both"/>
        <w:rPr>
          <w:rFonts w:ascii="Arial" w:hAnsi="Arial" w:cs="Arial"/>
          <w:iCs/>
        </w:rPr>
      </w:pPr>
      <w:r>
        <w:rPr>
          <w:rFonts w:ascii="Arial" w:hAnsi="Arial" w:cs="Arial"/>
          <w:iCs/>
        </w:rPr>
        <w:t>-има у својини, закупу или путем лизинга најмање једно возило за превоз опасних материја</w:t>
      </w:r>
    </w:p>
    <w:p w:rsidR="009B1E85" w:rsidRPr="005517FB" w:rsidRDefault="009B1E85" w:rsidP="009B1E85">
      <w:pPr>
        <w:pStyle w:val="ListParagraph"/>
        <w:jc w:val="both"/>
        <w:rPr>
          <w:rFonts w:ascii="Arial" w:hAnsi="Arial" w:cs="Arial"/>
          <w:iCs/>
        </w:rPr>
      </w:pPr>
      <w:r>
        <w:rPr>
          <w:rFonts w:ascii="Arial" w:hAnsi="Arial" w:cs="Arial"/>
          <w:iCs/>
        </w:rPr>
        <w:t>-има у радном односу на одређено или неодређено време најмање једног радника који има положен испит за управљање возилом за превоз опасних материја</w:t>
      </w:r>
    </w:p>
    <w:p w:rsidR="009B1E85" w:rsidRPr="00AC47EA" w:rsidRDefault="009B1E85" w:rsidP="009B1E85">
      <w:pPr>
        <w:pStyle w:val="ListParagraph"/>
        <w:ind w:left="1710"/>
        <w:jc w:val="both"/>
        <w:rPr>
          <w:rFonts w:ascii="Arial" w:hAnsi="Arial" w:cs="Arial"/>
          <w:b/>
          <w:i/>
          <w:iCs/>
          <w:color w:val="auto"/>
        </w:rPr>
      </w:pPr>
    </w:p>
    <w:p w:rsidR="009B1E85" w:rsidRPr="00AC47EA" w:rsidRDefault="009B1E85" w:rsidP="009B1E85">
      <w:pPr>
        <w:rPr>
          <w:rFonts w:ascii="Arial" w:hAnsi="Arial" w:cs="Arial"/>
        </w:rPr>
      </w:pPr>
      <w:r w:rsidRPr="00AC47EA">
        <w:rPr>
          <w:rFonts w:ascii="Arial" w:hAnsi="Arial" w:cs="Arial"/>
        </w:rPr>
        <w:t>Место:_____________                                                            Понуђач:</w:t>
      </w:r>
    </w:p>
    <w:p w:rsidR="009B1E85" w:rsidRPr="00AC47EA" w:rsidRDefault="009B1E85" w:rsidP="009B1E85">
      <w:pPr>
        <w:rPr>
          <w:rFonts w:ascii="Arial" w:hAnsi="Arial" w:cs="Arial"/>
          <w:b/>
          <w:bCs/>
          <w:i/>
          <w:color w:val="auto"/>
        </w:rPr>
      </w:pPr>
      <w:r w:rsidRPr="00AC47EA">
        <w:rPr>
          <w:rFonts w:ascii="Arial" w:hAnsi="Arial" w:cs="Arial"/>
        </w:rPr>
        <w:t xml:space="preserve">Датум:_____________                         М.П.                     _____________________                                                        </w:t>
      </w:r>
    </w:p>
    <w:p w:rsidR="009B1E85" w:rsidRPr="00AC47EA" w:rsidRDefault="009B1E85" w:rsidP="009B1E85">
      <w:pPr>
        <w:pStyle w:val="BodyText2"/>
        <w:spacing w:line="100" w:lineRule="atLeast"/>
        <w:jc w:val="both"/>
        <w:rPr>
          <w:rFonts w:ascii="Arial" w:hAnsi="Arial" w:cs="Arial"/>
          <w:b/>
          <w:bCs/>
          <w:i/>
          <w:color w:val="auto"/>
        </w:rPr>
      </w:pPr>
    </w:p>
    <w:p w:rsidR="009B1E85" w:rsidRPr="00447B01" w:rsidRDefault="009B1E85" w:rsidP="009B1E85">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EF7E04" w:rsidRDefault="00EF7E04" w:rsidP="009B1E85">
      <w:pPr>
        <w:jc w:val="right"/>
        <w:rPr>
          <w:rFonts w:ascii="Arial" w:hAnsi="Arial" w:cs="Arial"/>
          <w:b/>
          <w:bCs/>
          <w:sz w:val="28"/>
          <w:szCs w:val="28"/>
          <w:lang w:val="sr-Cyrl-CS"/>
        </w:rPr>
      </w:pPr>
    </w:p>
    <w:p w:rsidR="009B1E85" w:rsidRPr="00AC47EA" w:rsidRDefault="009B1E85" w:rsidP="009B1E85">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9B1E85" w:rsidRPr="00AC47EA" w:rsidRDefault="009B1E85" w:rsidP="009B1E85">
      <w:pPr>
        <w:jc w:val="right"/>
        <w:rPr>
          <w:rFonts w:ascii="Arial" w:hAnsi="Arial" w:cs="Arial"/>
          <w:b/>
          <w:bCs/>
          <w:sz w:val="28"/>
          <w:szCs w:val="28"/>
        </w:rPr>
      </w:pPr>
    </w:p>
    <w:p w:rsidR="009B1E85" w:rsidRPr="00AC47EA" w:rsidRDefault="009B1E85" w:rsidP="009B1E85">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9B1E85" w:rsidRDefault="009B1E85" w:rsidP="009B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B1E85" w:rsidRDefault="009B1E85" w:rsidP="009B1E85">
      <w:pPr>
        <w:jc w:val="center"/>
        <w:rPr>
          <w:rFonts w:ascii="Arial" w:hAnsi="Arial" w:cs="Arial"/>
          <w:b/>
          <w:bCs/>
        </w:rPr>
      </w:pPr>
    </w:p>
    <w:p w:rsidR="009B1E85" w:rsidRPr="00AC47EA" w:rsidRDefault="009B1E85" w:rsidP="009B1E85">
      <w:pPr>
        <w:jc w:val="center"/>
        <w:rPr>
          <w:rFonts w:ascii="Arial" w:hAnsi="Arial" w:cs="Arial"/>
          <w:b/>
          <w:bCs/>
        </w:rPr>
      </w:pPr>
    </w:p>
    <w:p w:rsidR="009B1E85" w:rsidRPr="00AC47EA" w:rsidRDefault="009B1E85" w:rsidP="009B1E8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B1E85" w:rsidRPr="00AC47EA" w:rsidRDefault="009B1E85" w:rsidP="009B1E85">
      <w:pPr>
        <w:jc w:val="both"/>
        <w:rPr>
          <w:rFonts w:ascii="Arial" w:hAnsi="Arial" w:cs="Arial"/>
        </w:rPr>
      </w:pPr>
    </w:p>
    <w:p w:rsidR="009B1E85" w:rsidRPr="00AC47EA" w:rsidRDefault="009B1E85" w:rsidP="009B1E85">
      <w:pPr>
        <w:jc w:val="center"/>
        <w:rPr>
          <w:rFonts w:ascii="Arial" w:hAnsi="Arial" w:cs="Arial"/>
          <w:b/>
        </w:rPr>
      </w:pPr>
      <w:r w:rsidRPr="00AC47EA">
        <w:rPr>
          <w:rFonts w:ascii="Arial" w:hAnsi="Arial" w:cs="Arial"/>
          <w:b/>
        </w:rPr>
        <w:t>И З Ј А В У</w:t>
      </w:r>
    </w:p>
    <w:p w:rsidR="009B1E85" w:rsidRPr="00AC47EA" w:rsidRDefault="009B1E85" w:rsidP="009B1E85">
      <w:pPr>
        <w:jc w:val="center"/>
        <w:rPr>
          <w:rFonts w:ascii="Arial" w:hAnsi="Arial" w:cs="Arial"/>
        </w:rPr>
      </w:pPr>
    </w:p>
    <w:p w:rsidR="009B1E85" w:rsidRDefault="009B1E85" w:rsidP="009B1E85">
      <w:pPr>
        <w:jc w:val="both"/>
        <w:rPr>
          <w:rFonts w:ascii="Arial" w:hAnsi="Arial" w:cs="Arial"/>
          <w:lang w:val="sr-Cyrl-CS"/>
        </w:rPr>
      </w:pPr>
    </w:p>
    <w:p w:rsidR="009B1E85" w:rsidRDefault="009B1E85" w:rsidP="009B1E8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Pr>
          <w:rFonts w:ascii="Arial" w:hAnsi="Arial" w:cs="Arial"/>
          <w:bCs/>
        </w:rPr>
        <w:t>јавне набавке</w:t>
      </w:r>
      <w:r>
        <w:rPr>
          <w:rFonts w:ascii="Arial" w:hAnsi="Arial" w:cs="Arial"/>
        </w:rPr>
        <w:t xml:space="preserve"> течног нафтног гаса-плина у боцама за потребе кухиње наручиоца,</w:t>
      </w:r>
      <w:r w:rsidR="00EF7E04">
        <w:rPr>
          <w:rFonts w:ascii="Arial" w:hAnsi="Arial" w:cs="Arial"/>
        </w:rPr>
        <w:t xml:space="preserve"> са превозом, рб.</w:t>
      </w:r>
      <w:r w:rsidR="002B5DAA">
        <w:rPr>
          <w:rFonts w:ascii="Arial" w:hAnsi="Arial" w:cs="Arial"/>
          <w:lang w:val="sr-Cyrl-CS"/>
        </w:rPr>
        <w:t>5/2020</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1E85" w:rsidRPr="001D78E6" w:rsidRDefault="009B1E85" w:rsidP="009B1E85">
      <w:pPr>
        <w:jc w:val="both"/>
        <w:rPr>
          <w:rFonts w:ascii="Arial" w:hAnsi="Arial" w:cs="Arial"/>
          <w:iCs/>
        </w:rPr>
      </w:pPr>
    </w:p>
    <w:p w:rsidR="009B1E85" w:rsidRPr="00AC47EA" w:rsidRDefault="009B1E85" w:rsidP="009B1E85">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1E85" w:rsidRPr="00AC47EA" w:rsidRDefault="009B1E85" w:rsidP="009B1E85">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1E85" w:rsidRPr="00AC47EA" w:rsidRDefault="009B1E85" w:rsidP="009B1E85">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1E85" w:rsidRPr="00386E5E" w:rsidRDefault="009B1E85" w:rsidP="009B1E85">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B1E85" w:rsidRPr="00C75169" w:rsidRDefault="009B1E85" w:rsidP="009B1E85">
      <w:pPr>
        <w:pStyle w:val="ListParagraph"/>
        <w:ind w:left="1080"/>
        <w:jc w:val="both"/>
        <w:rPr>
          <w:rFonts w:ascii="Arial" w:hAnsi="Arial" w:cs="Arial"/>
          <w:iCs/>
          <w:lang w:val="sr-Cyrl-CS"/>
        </w:rPr>
      </w:pPr>
    </w:p>
    <w:p w:rsidR="009B1E85" w:rsidRPr="00AC47EA" w:rsidRDefault="009B1E85" w:rsidP="009B1E85">
      <w:pPr>
        <w:pStyle w:val="ListParagraph"/>
        <w:jc w:val="both"/>
        <w:rPr>
          <w:rFonts w:ascii="Arial" w:hAnsi="Arial" w:cs="Arial"/>
          <w:iCs/>
        </w:rPr>
      </w:pPr>
    </w:p>
    <w:p w:rsidR="009B1E85" w:rsidRPr="00AC47EA" w:rsidRDefault="009B1E85" w:rsidP="009B1E85">
      <w:pPr>
        <w:jc w:val="both"/>
        <w:rPr>
          <w:rFonts w:ascii="Arial" w:hAnsi="Arial" w:cs="Arial"/>
          <w:i/>
          <w:lang w:val="sr-Cyrl-CS"/>
        </w:rPr>
      </w:pPr>
    </w:p>
    <w:p w:rsidR="009B1E85" w:rsidRPr="00AC47EA" w:rsidRDefault="009B1E85" w:rsidP="009B1E8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9B1E85" w:rsidRPr="00AC47EA" w:rsidRDefault="009B1E85" w:rsidP="009B1E85">
      <w:pPr>
        <w:rPr>
          <w:rFonts w:ascii="Arial" w:hAnsi="Arial" w:cs="Arial"/>
          <w:b/>
          <w:bCs/>
          <w:i/>
          <w:color w:val="auto"/>
        </w:rPr>
      </w:pPr>
      <w:r w:rsidRPr="00AC47EA">
        <w:rPr>
          <w:rFonts w:ascii="Arial" w:hAnsi="Arial" w:cs="Arial"/>
        </w:rPr>
        <w:t xml:space="preserve">Датум:_____________                         М.П.                     _____________________                                                        </w:t>
      </w:r>
    </w:p>
    <w:p w:rsidR="009B1E85" w:rsidRPr="00AC47EA" w:rsidRDefault="009B1E85" w:rsidP="009B1E85">
      <w:pPr>
        <w:pStyle w:val="BodyText2"/>
        <w:spacing w:line="100" w:lineRule="atLeast"/>
        <w:jc w:val="both"/>
        <w:rPr>
          <w:rFonts w:ascii="Arial" w:hAnsi="Arial" w:cs="Arial"/>
          <w:b/>
          <w:bCs/>
          <w:i/>
          <w:color w:val="auto"/>
        </w:rPr>
      </w:pPr>
    </w:p>
    <w:p w:rsidR="009B1E85" w:rsidRPr="00C75169" w:rsidRDefault="009B1E85" w:rsidP="009B1E8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9B1E85" w:rsidRPr="00444BC8" w:rsidRDefault="009B1E85" w:rsidP="009B1E85">
      <w:pPr>
        <w:pStyle w:val="BodyText2"/>
        <w:spacing w:line="100" w:lineRule="atLeast"/>
        <w:jc w:val="both"/>
        <w:rPr>
          <w:rFonts w:ascii="Arial" w:hAnsi="Arial" w:cs="Arial"/>
          <w:b/>
          <w:bCs/>
          <w:i/>
          <w:color w:val="auto"/>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Pr="00F81397" w:rsidRDefault="009B1E85" w:rsidP="009B1E85">
      <w:pPr>
        <w:rPr>
          <w:rFonts w:ascii="Arial" w:hAnsi="Arial" w:cs="Arial"/>
          <w:b/>
          <w:bCs/>
          <w:i/>
          <w:iCs/>
        </w:rPr>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center"/>
        <w:rPr>
          <w:rFonts w:ascii="Arial" w:hAnsi="Arial" w:cs="Arial"/>
          <w:b/>
          <w:bCs/>
          <w:i/>
          <w:iCs/>
        </w:rPr>
      </w:pPr>
    </w:p>
    <w:p w:rsidR="009B1E85" w:rsidRDefault="009B1E85" w:rsidP="009B1E85">
      <w:pPr>
        <w:jc w:val="center"/>
        <w:rPr>
          <w:rFonts w:ascii="Arial" w:hAnsi="Arial" w:cs="Arial"/>
          <w:b/>
          <w:bCs/>
          <w:i/>
          <w:iCs/>
        </w:rPr>
      </w:pPr>
    </w:p>
    <w:p w:rsidR="009B1E85" w:rsidRPr="008D74BF" w:rsidRDefault="009B1E85" w:rsidP="009B1E85">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ЈАВНОЈ НАБАВЦИ ТЕЧНОГ НАФТНОГ ГАСА У БОЦАМА</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b/>
          <w:i/>
          <w:iCs/>
        </w:rPr>
        <w:t>Закључен између:</w:t>
      </w:r>
    </w:p>
    <w:p w:rsidR="009B1E85" w:rsidRPr="008D74BF" w:rsidRDefault="009B1E85" w:rsidP="009B1E85">
      <w:pPr>
        <w:rPr>
          <w:rFonts w:ascii="Arial" w:hAnsi="Arial" w:cs="Arial"/>
          <w:i/>
          <w:iCs/>
          <w:lang w:val="sr-Cyrl-CS"/>
        </w:rPr>
      </w:pPr>
      <w:r>
        <w:rPr>
          <w:rFonts w:ascii="Arial" w:hAnsi="Arial" w:cs="Arial"/>
          <w:i/>
          <w:iCs/>
        </w:rPr>
        <w:t xml:space="preserve">Наручиоца </w:t>
      </w:r>
      <w:r>
        <w:rPr>
          <w:rFonts w:ascii="Arial" w:hAnsi="Arial" w:cs="Arial"/>
          <w:i/>
          <w:iCs/>
          <w:lang w:val="sr-Cyrl-CS"/>
        </w:rPr>
        <w:t>: Специјалне болнице за плућне болести "Озрен" Сокобања</w:t>
      </w:r>
    </w:p>
    <w:p w:rsidR="009B1E85" w:rsidRPr="008D74BF" w:rsidRDefault="009B1E85" w:rsidP="009B1E85">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 насење Озрен бб, ПИБ</w:t>
      </w:r>
      <w:r>
        <w:rPr>
          <w:rFonts w:ascii="Arial" w:hAnsi="Arial" w:cs="Arial"/>
          <w:i/>
          <w:iCs/>
          <w:lang w:val="sr-Cyrl-CS"/>
        </w:rPr>
        <w:t xml:space="preserve">102174689 </w:t>
      </w:r>
      <w:r>
        <w:rPr>
          <w:rFonts w:ascii="Arial" w:hAnsi="Arial" w:cs="Arial"/>
          <w:i/>
          <w:iCs/>
        </w:rPr>
        <w:t>Матични број:</w:t>
      </w:r>
      <w:r>
        <w:rPr>
          <w:rFonts w:ascii="Arial" w:hAnsi="Arial" w:cs="Arial"/>
          <w:i/>
          <w:iCs/>
          <w:lang w:val="sr-Cyrl-CS"/>
        </w:rPr>
        <w:t xml:space="preserve">07128541 </w:t>
      </w:r>
      <w:r>
        <w:rPr>
          <w:rFonts w:ascii="Arial" w:hAnsi="Arial" w:cs="Arial"/>
          <w:i/>
          <w:iCs/>
        </w:rPr>
        <w:t xml:space="preserve">Број рачуна: </w:t>
      </w:r>
      <w:r>
        <w:rPr>
          <w:rFonts w:ascii="Arial" w:hAnsi="Arial" w:cs="Arial"/>
          <w:i/>
          <w:iCs/>
          <w:lang w:val="sr-Cyrl-CS"/>
        </w:rPr>
        <w:t xml:space="preserve">840-538661-68 </w:t>
      </w:r>
      <w:r>
        <w:rPr>
          <w:rFonts w:ascii="Arial" w:hAnsi="Arial" w:cs="Arial"/>
          <w:i/>
          <w:iCs/>
        </w:rPr>
        <w:t xml:space="preserve"> Назив банке:</w:t>
      </w:r>
      <w:r>
        <w:rPr>
          <w:rFonts w:ascii="Arial" w:hAnsi="Arial" w:cs="Arial"/>
          <w:i/>
          <w:iCs/>
          <w:lang w:val="sr-Cyrl-CS"/>
        </w:rPr>
        <w:t>Управа за трезор</w:t>
      </w:r>
    </w:p>
    <w:p w:rsidR="009B1E85" w:rsidRPr="008D74BF" w:rsidRDefault="009B1E85" w:rsidP="009B1E85">
      <w:pPr>
        <w:rPr>
          <w:rFonts w:ascii="Arial" w:hAnsi="Arial" w:cs="Arial"/>
          <w:i/>
          <w:iCs/>
          <w:lang w:val="sr-Cyrl-CS"/>
        </w:rPr>
      </w:pPr>
      <w:r>
        <w:rPr>
          <w:rFonts w:ascii="Arial" w:hAnsi="Arial" w:cs="Arial"/>
          <w:i/>
          <w:iCs/>
        </w:rPr>
        <w:t>Телефон</w:t>
      </w:r>
      <w:r>
        <w:rPr>
          <w:rFonts w:ascii="Arial" w:hAnsi="Arial" w:cs="Arial"/>
          <w:i/>
          <w:iCs/>
          <w:lang w:val="sr-Cyrl-CS"/>
        </w:rPr>
        <w:t>: 018/830-927</w:t>
      </w:r>
      <w:r>
        <w:rPr>
          <w:rFonts w:ascii="Arial" w:hAnsi="Arial" w:cs="Arial"/>
          <w:i/>
          <w:iCs/>
        </w:rPr>
        <w:t>.Телефакс:</w:t>
      </w:r>
      <w:r>
        <w:rPr>
          <w:rFonts w:ascii="Arial" w:hAnsi="Arial" w:cs="Arial"/>
          <w:i/>
          <w:iCs/>
          <w:lang w:val="sr-Cyrl-CS"/>
        </w:rPr>
        <w:t>018/830-337к</w:t>
      </w:r>
      <w:r>
        <w:rPr>
          <w:rFonts w:ascii="Arial" w:hAnsi="Arial" w:cs="Arial"/>
          <w:i/>
          <w:iCs/>
        </w:rPr>
        <w:t xml:space="preserve">ога </w:t>
      </w:r>
      <w:r>
        <w:rPr>
          <w:rFonts w:ascii="Arial" w:hAnsi="Arial" w:cs="Arial"/>
          <w:i/>
          <w:iCs/>
          <w:lang w:val="sr-Cyrl-CS"/>
        </w:rPr>
        <w:t>з</w:t>
      </w:r>
      <w:r>
        <w:rPr>
          <w:rFonts w:ascii="Arial" w:hAnsi="Arial" w:cs="Arial"/>
          <w:i/>
          <w:iCs/>
        </w:rPr>
        <w:t>аступа</w:t>
      </w:r>
      <w:r>
        <w:rPr>
          <w:rFonts w:ascii="Arial" w:hAnsi="Arial" w:cs="Arial"/>
          <w:i/>
          <w:iCs/>
          <w:lang w:val="sr-Cyrl-CS"/>
        </w:rPr>
        <w:t xml:space="preserve"> вд.директор Др. Михајло Јовановић</w:t>
      </w:r>
    </w:p>
    <w:p w:rsidR="009B1E85" w:rsidRDefault="009B1E85" w:rsidP="009B1E85">
      <w:pPr>
        <w:rPr>
          <w:rFonts w:ascii="Arial" w:hAnsi="Arial" w:cs="Arial"/>
          <w:i/>
          <w:iCs/>
        </w:rPr>
      </w:pPr>
      <w:r>
        <w:rPr>
          <w:rFonts w:ascii="Arial" w:hAnsi="Arial" w:cs="Arial"/>
          <w:i/>
          <w:iCs/>
        </w:rPr>
        <w:t>(у даљем тексту:</w:t>
      </w:r>
      <w:r>
        <w:rPr>
          <w:rFonts w:ascii="Arial" w:hAnsi="Arial" w:cs="Arial"/>
          <w:i/>
          <w:iCs/>
          <w:lang w:val="sr-Cyrl-CS"/>
        </w:rPr>
        <w:t xml:space="preserve"> купац)</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и</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w:t>
      </w:r>
    </w:p>
    <w:p w:rsidR="009B1E85" w:rsidRDefault="009B1E85" w:rsidP="009B1E85">
      <w:pPr>
        <w:rPr>
          <w:rFonts w:ascii="Arial" w:hAnsi="Arial" w:cs="Arial"/>
          <w:i/>
          <w:iCs/>
        </w:rPr>
      </w:pPr>
      <w:r>
        <w:rPr>
          <w:rFonts w:ascii="Arial" w:hAnsi="Arial" w:cs="Arial"/>
          <w:i/>
          <w:iCs/>
        </w:rPr>
        <w:t>са седиштем у ............................................, улица .........................................., ПИБ:.......................... Матични број: ........................................</w:t>
      </w:r>
    </w:p>
    <w:p w:rsidR="009B1E85" w:rsidRDefault="009B1E85" w:rsidP="009B1E85">
      <w:pPr>
        <w:rPr>
          <w:rFonts w:ascii="Arial" w:hAnsi="Arial" w:cs="Arial"/>
          <w:i/>
          <w:iCs/>
        </w:rPr>
      </w:pPr>
      <w:r>
        <w:rPr>
          <w:rFonts w:ascii="Arial" w:hAnsi="Arial" w:cs="Arial"/>
          <w:i/>
          <w:iCs/>
        </w:rPr>
        <w:t>Број рачуна: ............................................ Назив банке:......................................,</w:t>
      </w:r>
    </w:p>
    <w:p w:rsidR="009B1E85" w:rsidRDefault="009B1E85" w:rsidP="009B1E85">
      <w:pPr>
        <w:rPr>
          <w:rFonts w:ascii="Arial" w:hAnsi="Arial" w:cs="Arial"/>
          <w:i/>
          <w:iCs/>
        </w:rPr>
      </w:pPr>
      <w:r>
        <w:rPr>
          <w:rFonts w:ascii="Arial" w:hAnsi="Arial" w:cs="Arial"/>
          <w:i/>
          <w:iCs/>
        </w:rPr>
        <w:t>Телефон:............................Телефакс:</w:t>
      </w:r>
    </w:p>
    <w:p w:rsidR="009B1E85" w:rsidRDefault="009B1E85" w:rsidP="009B1E85">
      <w:pPr>
        <w:rPr>
          <w:rFonts w:ascii="Arial" w:hAnsi="Arial" w:cs="Arial"/>
          <w:i/>
          <w:iCs/>
        </w:rPr>
      </w:pPr>
      <w:r>
        <w:rPr>
          <w:rFonts w:ascii="Arial" w:hAnsi="Arial" w:cs="Arial"/>
          <w:i/>
          <w:iCs/>
        </w:rPr>
        <w:t xml:space="preserve">кога заступа................................................................... </w:t>
      </w:r>
    </w:p>
    <w:p w:rsidR="009B1E85" w:rsidRDefault="009B1E85" w:rsidP="009B1E8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Основ уговора:</w:t>
      </w:r>
    </w:p>
    <w:p w:rsidR="009B1E85" w:rsidRPr="00EE2811" w:rsidRDefault="009B1E85" w:rsidP="009B1E85">
      <w:pPr>
        <w:rPr>
          <w:rFonts w:ascii="Arial" w:hAnsi="Arial" w:cs="Arial"/>
          <w:i/>
          <w:iCs/>
          <w:lang w:val="sr-Cyrl-CS"/>
        </w:rPr>
      </w:pPr>
      <w:r>
        <w:rPr>
          <w:rFonts w:ascii="Arial" w:hAnsi="Arial" w:cs="Arial"/>
          <w:i/>
          <w:iCs/>
        </w:rPr>
        <w:t>ЈН Број</w:t>
      </w:r>
      <w:r w:rsidR="002B5DAA">
        <w:rPr>
          <w:rFonts w:ascii="Arial" w:hAnsi="Arial" w:cs="Arial"/>
          <w:i/>
          <w:iCs/>
          <w:lang w:val="sr-Cyrl-CS"/>
        </w:rPr>
        <w:t xml:space="preserve"> 5/2020</w:t>
      </w:r>
    </w:p>
    <w:p w:rsidR="009B1E85" w:rsidRDefault="009B1E85" w:rsidP="009B1E8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B1E85" w:rsidRDefault="009B1E85" w:rsidP="009B1E85">
      <w:pPr>
        <w:rPr>
          <w:rFonts w:ascii="Arial" w:hAnsi="Arial" w:cs="Arial"/>
          <w:i/>
          <w:iCs/>
        </w:rPr>
      </w:pPr>
      <w:r>
        <w:rPr>
          <w:rFonts w:ascii="Arial" w:hAnsi="Arial" w:cs="Arial"/>
          <w:i/>
          <w:iCs/>
        </w:rPr>
        <w:t>Понуда изабраног понуђача бр. ______ од...............................</w:t>
      </w:r>
    </w:p>
    <w:p w:rsidR="009B1E85" w:rsidRDefault="009B1E85" w:rsidP="009B1E85">
      <w:pPr>
        <w:rPr>
          <w:rFonts w:ascii="Arial" w:hAnsi="Arial" w:cs="Arial"/>
          <w:i/>
          <w:iCs/>
        </w:rPr>
      </w:pPr>
    </w:p>
    <w:p w:rsidR="009B1E85" w:rsidRDefault="009B1E85" w:rsidP="009B1E85">
      <w:pPr>
        <w:jc w:val="center"/>
        <w:rPr>
          <w:rFonts w:ascii="Arial" w:hAnsi="Arial" w:cs="Arial"/>
          <w:b/>
          <w:bCs/>
          <w:i/>
          <w:iCs/>
          <w:sz w:val="28"/>
          <w:szCs w:val="28"/>
        </w:rPr>
      </w:pPr>
    </w:p>
    <w:p w:rsidR="009B1E85" w:rsidRDefault="009B1E85" w:rsidP="009B1E85">
      <w:pPr>
        <w:rPr>
          <w:rFonts w:ascii="Arial" w:hAnsi="Arial" w:cs="Arial"/>
          <w:b/>
          <w:bCs/>
          <w:i/>
          <w:iCs/>
          <w:lang w:val="sr-Cyrl-CS"/>
        </w:rPr>
      </w:pPr>
      <w:r w:rsidRPr="00EE2811">
        <w:rPr>
          <w:rFonts w:ascii="Arial" w:hAnsi="Arial" w:cs="Arial"/>
          <w:b/>
          <w:bCs/>
          <w:i/>
          <w:iCs/>
          <w:lang w:val="sr-Cyrl-CS"/>
        </w:rPr>
        <w:t>ПРЕДМЕТ УГОВОРА</w:t>
      </w:r>
    </w:p>
    <w:p w:rsidR="009B1E85" w:rsidRDefault="009B1E85" w:rsidP="009B1E85">
      <w:pPr>
        <w:jc w:val="center"/>
        <w:rPr>
          <w:rFonts w:ascii="Arial" w:hAnsi="Arial" w:cs="Arial"/>
          <w:bCs/>
          <w:iCs/>
          <w:lang w:val="sr-Cyrl-CS"/>
        </w:rPr>
      </w:pPr>
      <w:r>
        <w:rPr>
          <w:rFonts w:ascii="Arial" w:hAnsi="Arial" w:cs="Arial"/>
          <w:bCs/>
          <w:iCs/>
          <w:lang w:val="sr-Cyrl-CS"/>
        </w:rPr>
        <w:t>Чл. 1</w:t>
      </w:r>
    </w:p>
    <w:p w:rsidR="009B1E85" w:rsidRPr="00EE2811" w:rsidRDefault="009B1E85" w:rsidP="009B1E85">
      <w:pPr>
        <w:jc w:val="center"/>
        <w:rPr>
          <w:rFonts w:ascii="Arial" w:hAnsi="Arial" w:cs="Arial"/>
          <w:bCs/>
          <w:iCs/>
          <w:sz w:val="28"/>
          <w:szCs w:val="28"/>
          <w:lang w:val="sr-Cyrl-CS"/>
        </w:rPr>
      </w:pPr>
    </w:p>
    <w:p w:rsidR="009B1E85" w:rsidRDefault="009B1E85" w:rsidP="009B1E85">
      <w:pPr>
        <w:rPr>
          <w:rFonts w:ascii="Arial" w:hAnsi="Arial" w:cs="Arial"/>
          <w:bCs/>
          <w:iCs/>
          <w:lang w:val="sr-Cyrl-CS"/>
        </w:rPr>
      </w:pPr>
      <w:r>
        <w:rPr>
          <w:rFonts w:ascii="Arial" w:hAnsi="Arial" w:cs="Arial"/>
          <w:bCs/>
          <w:iCs/>
          <w:lang w:val="sr-Cyrl-CS"/>
        </w:rPr>
        <w:t>Предмет овог уговора је купопродаја течног нафтног гаса у боцама (у даљем тексту ТНГ) у свему под условима и начин утврђен овим уговором.</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sidRPr="00EE2811">
        <w:rPr>
          <w:rFonts w:ascii="Arial" w:hAnsi="Arial" w:cs="Arial"/>
          <w:b/>
          <w:bCs/>
          <w:iCs/>
          <w:lang w:val="sr-Cyrl-CS"/>
        </w:rPr>
        <w:t>УГОВОРЕНА КОЛИЧИНА</w:t>
      </w:r>
      <w:r>
        <w:rPr>
          <w:rFonts w:ascii="Arial" w:hAnsi="Arial" w:cs="Arial"/>
          <w:bCs/>
          <w:iCs/>
          <w:lang w:val="sr-Cyrl-CS"/>
        </w:rPr>
        <w:t xml:space="preserve">: </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Чл.2</w:t>
      </w:r>
    </w:p>
    <w:p w:rsidR="009B1E85" w:rsidRDefault="009B1E85" w:rsidP="009B1E85">
      <w:pPr>
        <w:rPr>
          <w:rFonts w:ascii="Arial" w:hAnsi="Arial" w:cs="Arial"/>
          <w:bCs/>
          <w:iCs/>
          <w:lang w:val="sr-Cyrl-CS"/>
        </w:rPr>
      </w:pPr>
      <w:r>
        <w:rPr>
          <w:rFonts w:ascii="Arial" w:hAnsi="Arial" w:cs="Arial"/>
          <w:bCs/>
          <w:iCs/>
          <w:lang w:val="sr-Cyrl-CS"/>
        </w:rPr>
        <w:t xml:space="preserve">Продавац продаје и испоручује, а купац купује и преузима ТНГ у укупној количини од оквирно </w:t>
      </w:r>
      <w:r w:rsidR="002B5DAA">
        <w:rPr>
          <w:rFonts w:ascii="Arial" w:hAnsi="Arial" w:cs="Arial"/>
          <w:bCs/>
          <w:iCs/>
          <w:color w:val="0D0D0D" w:themeColor="text1" w:themeTint="F2"/>
          <w:lang w:val="sr-Cyrl-CS"/>
        </w:rPr>
        <w:t xml:space="preserve">6.500 </w:t>
      </w:r>
      <w:r w:rsidRPr="00EF7E04">
        <w:rPr>
          <w:rFonts w:ascii="Arial" w:hAnsi="Arial" w:cs="Arial"/>
          <w:bCs/>
          <w:iCs/>
          <w:color w:val="0D0D0D" w:themeColor="text1" w:themeTint="F2"/>
          <w:lang w:val="sr-Cyrl-CS"/>
        </w:rPr>
        <w:t>кг</w:t>
      </w:r>
      <w:r w:rsidR="00662109">
        <w:rPr>
          <w:rFonts w:ascii="Arial" w:hAnsi="Arial" w:cs="Arial"/>
          <w:bCs/>
          <w:iCs/>
          <w:lang w:val="sr-Cyrl-CS"/>
        </w:rPr>
        <w:t xml:space="preserve"> </w:t>
      </w:r>
      <w:r>
        <w:rPr>
          <w:rFonts w:ascii="Arial" w:hAnsi="Arial" w:cs="Arial"/>
          <w:bCs/>
          <w:iCs/>
          <w:lang w:val="sr-Cyrl-CS"/>
        </w:rPr>
        <w:t>, амбалажиран у боце од по 35 кг.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Продавац је дужан да благовремено обавести купца у слућчају немогућности испоруке уговорене количине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Чл.3</w:t>
      </w:r>
    </w:p>
    <w:p w:rsidR="009B1E85" w:rsidRDefault="009B1E85" w:rsidP="009B1E85">
      <w:pPr>
        <w:rPr>
          <w:rFonts w:ascii="Arial" w:hAnsi="Arial" w:cs="Arial"/>
          <w:b/>
          <w:bCs/>
          <w:iCs/>
          <w:lang w:val="sr-Cyrl-CS"/>
        </w:rPr>
      </w:pPr>
      <w:r w:rsidRPr="0094316C">
        <w:rPr>
          <w:rFonts w:ascii="Arial" w:hAnsi="Arial" w:cs="Arial"/>
          <w:b/>
          <w:bCs/>
          <w:iCs/>
          <w:lang w:val="sr-Cyrl-CS"/>
        </w:rPr>
        <w:t>КВАЛИТЕТ И КОНТРОЛА КВАЛИТЕТА</w:t>
      </w:r>
    </w:p>
    <w:p w:rsidR="009B1E85" w:rsidRDefault="009B1E85" w:rsidP="009B1E85">
      <w:pPr>
        <w:rPr>
          <w:rFonts w:ascii="Arial" w:hAnsi="Arial" w:cs="Arial"/>
          <w:bCs/>
          <w:iCs/>
          <w:lang w:val="sr-Cyrl-CS"/>
        </w:rPr>
      </w:pPr>
      <w:r>
        <w:rPr>
          <w:rFonts w:ascii="Arial" w:hAnsi="Arial" w:cs="Arial"/>
          <w:bCs/>
          <w:iCs/>
          <w:lang w:val="sr-Cyrl-CS"/>
        </w:rPr>
        <w:t>Свака испоручена боца са ТНГ мора бити заштићена пластичном пломбом са логом продавца и садржи декларацију производа ТНГ.</w:t>
      </w:r>
    </w:p>
    <w:p w:rsidR="009B1E85" w:rsidRDefault="009B1E85" w:rsidP="009B1E85">
      <w:pPr>
        <w:rPr>
          <w:rFonts w:ascii="Arial" w:hAnsi="Arial" w:cs="Arial"/>
          <w:bCs/>
          <w:iCs/>
          <w:lang w:val="sr-Cyrl-CS"/>
        </w:rPr>
      </w:pPr>
      <w:r>
        <w:rPr>
          <w:rFonts w:ascii="Arial" w:hAnsi="Arial" w:cs="Arial"/>
          <w:bCs/>
          <w:iCs/>
          <w:lang w:val="sr-Cyrl-CS"/>
        </w:rPr>
        <w:t>За квалитет испорученог ТНГ и боца одговара продавац, уколико купац  са истима рукује у складу са прописима који регулишу изградњу гасних инсталција, ускладиштење, претакање, начин употребе, коришћења и манипулације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У случају потребе контрола квалитета може се извшити у акредитованој лабораторији.</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Default="009B1E85" w:rsidP="009B1E85">
      <w:pPr>
        <w:rPr>
          <w:rFonts w:ascii="Arial" w:hAnsi="Arial" w:cs="Arial"/>
          <w:b/>
          <w:bCs/>
          <w:iCs/>
          <w:lang w:val="sr-Cyrl-CS"/>
        </w:rPr>
      </w:pPr>
      <w:r w:rsidRPr="00041341">
        <w:rPr>
          <w:rFonts w:ascii="Arial" w:hAnsi="Arial" w:cs="Arial"/>
          <w:b/>
          <w:bCs/>
          <w:iCs/>
          <w:lang w:val="sr-Cyrl-CS"/>
        </w:rPr>
        <w:t>ЦЕНА</w:t>
      </w:r>
    </w:p>
    <w:p w:rsidR="009B1E85" w:rsidRDefault="009B1E85" w:rsidP="009B1E85">
      <w:pPr>
        <w:jc w:val="center"/>
        <w:rPr>
          <w:rFonts w:ascii="Arial" w:hAnsi="Arial" w:cs="Arial"/>
          <w:bCs/>
          <w:iCs/>
          <w:lang w:val="sr-Cyrl-CS"/>
        </w:rPr>
      </w:pPr>
      <w:r w:rsidRPr="00041341">
        <w:rPr>
          <w:rFonts w:ascii="Arial" w:hAnsi="Arial" w:cs="Arial"/>
          <w:bCs/>
          <w:iCs/>
          <w:lang w:val="sr-Cyrl-CS"/>
        </w:rPr>
        <w:t>Чл</w:t>
      </w:r>
      <w:r>
        <w:rPr>
          <w:rFonts w:ascii="Arial" w:hAnsi="Arial" w:cs="Arial"/>
          <w:bCs/>
          <w:iCs/>
          <w:lang w:val="sr-Cyrl-CS"/>
        </w:rPr>
        <w:t>. 4</w:t>
      </w:r>
    </w:p>
    <w:p w:rsidR="009B1E85" w:rsidRDefault="009B1E85" w:rsidP="009B1E85">
      <w:pPr>
        <w:jc w:val="center"/>
        <w:rPr>
          <w:rFonts w:ascii="Arial" w:hAnsi="Arial" w:cs="Arial"/>
          <w:bCs/>
          <w:iCs/>
          <w:lang w:val="sr-Cyrl-CS"/>
        </w:rPr>
      </w:pPr>
    </w:p>
    <w:p w:rsidR="009B1E85" w:rsidRDefault="009B1E85" w:rsidP="009B1E85">
      <w:pPr>
        <w:rPr>
          <w:rFonts w:ascii="Arial" w:hAnsi="Arial" w:cs="Arial"/>
          <w:bCs/>
          <w:iCs/>
        </w:rPr>
      </w:pPr>
      <w:r>
        <w:rPr>
          <w:rFonts w:ascii="Arial" w:hAnsi="Arial" w:cs="Arial"/>
          <w:bCs/>
          <w:iCs/>
          <w:lang w:val="sr-Cyrl-CS"/>
        </w:rPr>
        <w:t>Продавац се обавезујеа купцу испоручује ТНГ по цени од_____________динара без ПДВ, односно _____________са ПДВ., по килограму</w:t>
      </w:r>
      <w:r>
        <w:rPr>
          <w:rFonts w:ascii="Arial" w:hAnsi="Arial" w:cs="Arial"/>
          <w:bCs/>
          <w:iCs/>
        </w:rPr>
        <w:t>, са превозом.</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Укупна вредност уговора је _____________динара без ПДВ, ______________са ПДВ.</w:t>
      </w:r>
    </w:p>
    <w:p w:rsidR="009B1E85" w:rsidRDefault="009B1E85" w:rsidP="009B1E85">
      <w:pPr>
        <w:rPr>
          <w:rFonts w:ascii="Arial" w:hAnsi="Arial" w:cs="Arial"/>
          <w:bCs/>
          <w:iCs/>
          <w:lang w:val="sr-Cyrl-CS"/>
        </w:rPr>
      </w:pPr>
    </w:p>
    <w:p w:rsidR="00117BEE" w:rsidRPr="00662109" w:rsidRDefault="00F34264" w:rsidP="009B1E85">
      <w:pPr>
        <w:rPr>
          <w:rFonts w:ascii="Arial" w:hAnsi="Arial" w:cs="Arial"/>
          <w:bCs/>
          <w:iCs/>
          <w:color w:val="000000" w:themeColor="text1"/>
          <w:lang w:val="sr-Cyrl-CS"/>
        </w:rPr>
      </w:pPr>
      <w:r w:rsidRPr="00662109">
        <w:rPr>
          <w:rFonts w:ascii="Arial" w:hAnsi="Arial" w:cs="Arial"/>
          <w:bCs/>
          <w:iCs/>
          <w:color w:val="000000" w:themeColor="text1"/>
          <w:lang w:val="sr-Cyrl-CS"/>
        </w:rPr>
        <w:t xml:space="preserve">До промене цена може доћи услед промена цене </w:t>
      </w:r>
      <w:r w:rsidR="00CD0906" w:rsidRPr="00662109">
        <w:rPr>
          <w:rFonts w:ascii="Arial" w:hAnsi="Arial" w:cs="Arial"/>
          <w:bCs/>
          <w:iCs/>
          <w:color w:val="000000" w:themeColor="text1"/>
          <w:lang w:val="sr-Cyrl-CS"/>
        </w:rPr>
        <w:t xml:space="preserve">на тржишту ТНГ, о чему ће продавац купца обавестити писаним путем или објављивањем података на својој званичној интернет страници. </w:t>
      </w:r>
    </w:p>
    <w:p w:rsidR="00CD0906" w:rsidRPr="00662109" w:rsidRDefault="00CD0906" w:rsidP="009B1E85">
      <w:pPr>
        <w:rPr>
          <w:rFonts w:ascii="Arial" w:hAnsi="Arial" w:cs="Arial"/>
          <w:bCs/>
          <w:iCs/>
          <w:color w:val="000000" w:themeColor="text1"/>
          <w:lang w:val="sr-Cyrl-CS"/>
        </w:rPr>
      </w:pPr>
    </w:p>
    <w:p w:rsidR="00CD0906" w:rsidRPr="00662109" w:rsidRDefault="00CD0906" w:rsidP="009B1E85">
      <w:pPr>
        <w:rPr>
          <w:rFonts w:ascii="Arial" w:hAnsi="Arial" w:cs="Arial"/>
          <w:bCs/>
          <w:iCs/>
          <w:color w:val="000000" w:themeColor="text1"/>
          <w:lang w:val="sr-Cyrl-CS"/>
        </w:rPr>
      </w:pPr>
      <w:r w:rsidRPr="00662109">
        <w:rPr>
          <w:rFonts w:ascii="Arial" w:hAnsi="Arial" w:cs="Arial"/>
          <w:bCs/>
          <w:iCs/>
          <w:color w:val="000000" w:themeColor="text1"/>
          <w:lang w:val="sr-Cyrl-CS"/>
        </w:rPr>
        <w:t>Усклађивање цена ТНГ вршиће се у складу са званичним ценовником продавца на дан испоруке.</w:t>
      </w:r>
    </w:p>
    <w:p w:rsidR="00CD0906" w:rsidRDefault="00CD0906" w:rsidP="009B1E85">
      <w:pPr>
        <w:rPr>
          <w:rFonts w:ascii="Arial" w:hAnsi="Arial" w:cs="Arial"/>
          <w:bCs/>
          <w:iCs/>
          <w:lang w:val="sr-Cyrl-CS"/>
        </w:rPr>
      </w:pPr>
    </w:p>
    <w:p w:rsidR="009B1E85" w:rsidRDefault="009B1E85" w:rsidP="009B1E85">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005758" w:rsidRDefault="00005758"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 5</w:t>
      </w:r>
    </w:p>
    <w:p w:rsidR="009B1E85" w:rsidRDefault="009B1E85" w:rsidP="009B1E85">
      <w:pPr>
        <w:rPr>
          <w:rFonts w:ascii="Arial" w:hAnsi="Arial" w:cs="Arial"/>
          <w:bCs/>
          <w:iCs/>
          <w:lang w:val="sr-Cyrl-CS"/>
        </w:rPr>
      </w:pPr>
    </w:p>
    <w:p w:rsidR="009B1E85" w:rsidRPr="004A3722" w:rsidRDefault="009B1E85" w:rsidP="009B1E85">
      <w:pPr>
        <w:rPr>
          <w:rFonts w:ascii="Arial" w:hAnsi="Arial" w:cs="Arial"/>
          <w:b/>
          <w:bCs/>
          <w:iCs/>
          <w:lang w:val="sr-Cyrl-CS"/>
        </w:rPr>
      </w:pPr>
      <w:r w:rsidRPr="004A3722">
        <w:rPr>
          <w:rFonts w:ascii="Arial" w:hAnsi="Arial" w:cs="Arial"/>
          <w:b/>
          <w:bCs/>
          <w:iCs/>
          <w:lang w:val="sr-Cyrl-CS"/>
        </w:rPr>
        <w:t>ТРАНСПОРТ И ПРЕУЗИМАЊЕ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 xml:space="preserve">Купац је дужан да поруџбину ТНГ врши у писаној форми (факсом, меилом или поштом) најкасније 1 дан пре дана захтеване испоруке. </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Поруџбине се врше сукцесивно, по потребама купца.</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Превоз ТНГ врши продавац својим возилом за превоз опасних материја које поседује сертификат о исправности, издат од овлашћене организације. Продавац је одговоран за исправност возила и транспорт ТНГ до складишта купца.</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Продавац је обавезан да ТНГ испоручује у боцама величине од 35 кг.</w:t>
      </w:r>
    </w:p>
    <w:p w:rsidR="002B5DAA" w:rsidRDefault="002B5DAA" w:rsidP="009B1E85">
      <w:pPr>
        <w:rPr>
          <w:rFonts w:ascii="Arial" w:hAnsi="Arial" w:cs="Arial"/>
          <w:bCs/>
          <w:iCs/>
          <w:lang w:val="sr-Cyrl-CS"/>
        </w:rPr>
      </w:pPr>
      <w:r>
        <w:rPr>
          <w:rFonts w:ascii="Arial" w:hAnsi="Arial" w:cs="Arial"/>
          <w:bCs/>
          <w:iCs/>
          <w:lang w:val="sr-Cyrl-CS"/>
        </w:rPr>
        <w:t>Продавац се обавезује да испоруку врши на адресу наручиоца, радним даном, најкасније до 13,00 сати.</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Pr="00055A4F" w:rsidRDefault="009B1E85" w:rsidP="009B1E85">
      <w:pPr>
        <w:jc w:val="center"/>
        <w:rPr>
          <w:rFonts w:ascii="Arial" w:hAnsi="Arial" w:cs="Arial"/>
          <w:bCs/>
          <w:iCs/>
          <w:lang w:val="sr-Cyrl-CS"/>
        </w:rPr>
      </w:pPr>
      <w:r>
        <w:rPr>
          <w:rFonts w:ascii="Arial" w:hAnsi="Arial" w:cs="Arial"/>
          <w:bCs/>
          <w:iCs/>
          <w:lang w:val="sr-Cyrl-CS"/>
        </w:rPr>
        <w:t>Чл.6</w:t>
      </w:r>
    </w:p>
    <w:p w:rsidR="009B1E85" w:rsidRPr="006963D1" w:rsidRDefault="009B1E85" w:rsidP="009B1E85">
      <w:pPr>
        <w:rPr>
          <w:rFonts w:ascii="Arial" w:hAnsi="Arial" w:cs="Arial"/>
          <w:b/>
          <w:bCs/>
          <w:iCs/>
          <w:lang w:val="sr-Cyrl-CS"/>
        </w:rPr>
      </w:pPr>
      <w:r w:rsidRPr="006963D1">
        <w:rPr>
          <w:rFonts w:ascii="Arial" w:hAnsi="Arial" w:cs="Arial"/>
          <w:b/>
          <w:bCs/>
          <w:iCs/>
          <w:lang w:val="sr-Cyrl-CS"/>
        </w:rPr>
        <w:t>РОК И НАЧИН ПЛАЋАЊА</w:t>
      </w:r>
    </w:p>
    <w:p w:rsidR="009B1E85" w:rsidRPr="004A3722"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 xml:space="preserve">Купац се обавезује да продавцу плати испоручени ТНГ, са трошковима превоза, у року од____________________дана од дана испостављања фактуре, вирмански на рачун продавца. </w:t>
      </w:r>
    </w:p>
    <w:p w:rsidR="009B1E85" w:rsidRDefault="009B1E85" w:rsidP="009B1E85">
      <w:pPr>
        <w:rPr>
          <w:rFonts w:ascii="Arial" w:hAnsi="Arial" w:cs="Arial"/>
          <w:bCs/>
          <w:iCs/>
          <w:lang w:val="sr-Cyrl-CS"/>
        </w:rPr>
      </w:pPr>
    </w:p>
    <w:p w:rsidR="009B1E85" w:rsidRPr="00FB30B1" w:rsidRDefault="009B1E85" w:rsidP="009B1E85">
      <w:pPr>
        <w:autoSpaceDE w:val="0"/>
        <w:autoSpaceDN w:val="0"/>
        <w:adjustRightInd w:val="0"/>
        <w:rPr>
          <w:rFonts w:ascii="Arial" w:hAnsi="Arial" w:cs="Arial"/>
          <w:lang w:val="sr-Cyrl-CS"/>
        </w:rPr>
      </w:pPr>
      <w:r>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9B1E85" w:rsidRDefault="009B1E85"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Чл.7</w:t>
      </w:r>
    </w:p>
    <w:p w:rsidR="009B1E85" w:rsidRDefault="009B1E85" w:rsidP="009B1E85">
      <w:pPr>
        <w:rPr>
          <w:rFonts w:ascii="Arial" w:hAnsi="Arial" w:cs="Arial"/>
          <w:bCs/>
          <w:iCs/>
          <w:lang w:val="sr-Cyrl-CS"/>
        </w:rPr>
      </w:pPr>
    </w:p>
    <w:p w:rsidR="009B1E85" w:rsidRDefault="009B1E85" w:rsidP="009B1E85">
      <w:pPr>
        <w:rPr>
          <w:rFonts w:ascii="Arial" w:hAnsi="Arial" w:cs="Arial"/>
          <w:b/>
          <w:bCs/>
          <w:iCs/>
          <w:lang w:val="sr-Cyrl-CS"/>
        </w:rPr>
      </w:pPr>
      <w:r w:rsidRPr="00F35799">
        <w:rPr>
          <w:rFonts w:ascii="Arial" w:hAnsi="Arial" w:cs="Arial"/>
          <w:b/>
          <w:bCs/>
          <w:iCs/>
          <w:lang w:val="sr-Cyrl-CS"/>
        </w:rPr>
        <w:t>СРЕДСТВА ФИНАСИЈСКОГ ОБЕЗБЕЂЕЊА</w:t>
      </w:r>
    </w:p>
    <w:p w:rsidR="009B1E85" w:rsidRDefault="009B1E85" w:rsidP="009B1E85">
      <w:pPr>
        <w:jc w:val="both"/>
        <w:rPr>
          <w:rFonts w:ascii="Arial" w:eastAsia="TimesNewRomanPSMT" w:hAnsi="Arial" w:cs="Arial"/>
          <w:bCs/>
          <w:i/>
          <w:iCs/>
          <w:color w:val="auto"/>
        </w:rPr>
      </w:pPr>
      <w:r>
        <w:rPr>
          <w:rFonts w:ascii="Arial" w:eastAsia="TimesNewRomanPSMT" w:hAnsi="Arial" w:cs="Arial"/>
          <w:b/>
          <w:bCs/>
          <w:i/>
          <w:iCs/>
          <w:color w:val="auto"/>
          <w:u w:val="single"/>
        </w:rPr>
        <w:t>Изабрани понуђач се обавезује д</w:t>
      </w:r>
      <w:r w:rsidR="00E53009">
        <w:rPr>
          <w:rFonts w:ascii="Arial" w:eastAsia="TimesNewRomanPSMT" w:hAnsi="Arial" w:cs="Arial"/>
          <w:b/>
          <w:bCs/>
          <w:i/>
          <w:iCs/>
          <w:color w:val="auto"/>
          <w:u w:val="single"/>
        </w:rPr>
        <w:t xml:space="preserve">а ће предати наручиоцу </w:t>
      </w:r>
      <w:r w:rsidR="00E53009">
        <w:rPr>
          <w:rFonts w:ascii="Arial" w:eastAsia="TimesNewRomanPSMT" w:hAnsi="Arial" w:cs="Arial"/>
          <w:b/>
          <w:bCs/>
          <w:i/>
          <w:iCs/>
          <w:color w:val="auto"/>
          <w:u w:val="single"/>
          <w:lang w:val="sr-Cyrl-CS"/>
        </w:rPr>
        <w:t xml:space="preserve">након </w:t>
      </w:r>
      <w:r>
        <w:rPr>
          <w:rFonts w:ascii="Arial" w:eastAsia="TimesNewRomanPSMT" w:hAnsi="Arial" w:cs="Arial"/>
          <w:b/>
          <w:bCs/>
          <w:i/>
          <w:iCs/>
          <w:color w:val="auto"/>
          <w:u w:val="single"/>
        </w:rPr>
        <w:t>закључења уговора:</w:t>
      </w:r>
    </w:p>
    <w:p w:rsidR="009B1E85" w:rsidRDefault="009B1E85" w:rsidP="009B1E85">
      <w:pPr>
        <w:pStyle w:val="ListParagraph"/>
        <w:numPr>
          <w:ilvl w:val="0"/>
          <w:numId w:val="39"/>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1E85" w:rsidRDefault="009B1E85" w:rsidP="009B1E85">
      <w:pPr>
        <w:rPr>
          <w:rFonts w:ascii="Arial" w:hAnsi="Arial" w:cs="Arial"/>
          <w:b/>
          <w:bCs/>
          <w:iCs/>
          <w:lang w:val="sr-Cyrl-CS"/>
        </w:rPr>
      </w:pPr>
    </w:p>
    <w:p w:rsidR="009B1E85" w:rsidRPr="00055A4F" w:rsidRDefault="009B1E85" w:rsidP="009B1E85">
      <w:pPr>
        <w:rPr>
          <w:rFonts w:ascii="Arial" w:eastAsia="TimesNewRomanPSMT" w:hAnsi="Arial" w:cs="Arial"/>
          <w:bCs/>
          <w:i/>
          <w:iCs/>
          <w:color w:val="auto"/>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Чл.8</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ВИША СИЛА</w:t>
      </w:r>
    </w:p>
    <w:p w:rsidR="009B1E85" w:rsidRDefault="009B1E85" w:rsidP="009B1E85">
      <w:pPr>
        <w:rPr>
          <w:rFonts w:ascii="Arial" w:eastAsia="TimesNewRomanPSMT" w:hAnsi="Arial" w:cs="Arial"/>
          <w:b/>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 случају више силе уговорне стране се ослобађају одговорности.</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lastRenderedPageBreak/>
        <w:t>Чл.9.</w:t>
      </w: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ПОСЕБНЕ ОДРЕДБЕ</w:t>
      </w:r>
    </w:p>
    <w:p w:rsidR="009B1E85" w:rsidRDefault="009B1E85" w:rsidP="009B1E85">
      <w:pPr>
        <w:rPr>
          <w:rFonts w:ascii="Arial" w:eastAsia="TimesNewRomanPSMT" w:hAnsi="Arial" w:cs="Arial"/>
          <w:b/>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Купац је обавезан да се упозна са прописима који регулишу изградњу гасних инсталација, ускладиштење, претакање, начин употребе, коришћења и манипулације ТНГ и да се придржава истих у току трајања уговора.</w:t>
      </w: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Чл.10</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ПРЕЛАЗНЕ И ЗАВРШНЕ ОДРЕДБЕ</w:t>
      </w:r>
    </w:p>
    <w:p w:rsidR="009B1E85" w:rsidRDefault="009B1E85" w:rsidP="009B1E85">
      <w:pPr>
        <w:rPr>
          <w:rFonts w:ascii="Arial" w:eastAsia="TimesNewRomanPSMT" w:hAnsi="Arial" w:cs="Arial"/>
          <w:b/>
          <w:bCs/>
          <w:iCs/>
          <w:color w:val="auto"/>
          <w:lang w:val="sr-Cyrl-CS"/>
        </w:rPr>
      </w:pPr>
      <w:r>
        <w:rPr>
          <w:rFonts w:ascii="Arial" w:eastAsia="TimesNewRomanPSMT" w:hAnsi="Arial" w:cs="Arial"/>
          <w:b/>
          <w:bCs/>
          <w:iCs/>
          <w:color w:val="auto"/>
          <w:lang w:val="sr-Cyrl-CS"/>
        </w:rPr>
        <w:t xml:space="preserve"> </w:t>
      </w: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Овај уговор се закључује на од</w:t>
      </w:r>
      <w:r w:rsidR="00662109">
        <w:rPr>
          <w:rFonts w:ascii="Arial" w:eastAsia="TimesNewRomanPSMT" w:hAnsi="Arial" w:cs="Arial"/>
          <w:bCs/>
          <w:iCs/>
          <w:color w:val="auto"/>
          <w:lang w:val="sr-Cyrl-CS"/>
        </w:rPr>
        <w:t>ређено време,</w:t>
      </w:r>
      <w:r>
        <w:rPr>
          <w:rFonts w:ascii="Arial" w:eastAsia="TimesNewRomanPSMT" w:hAnsi="Arial" w:cs="Arial"/>
          <w:bCs/>
          <w:iCs/>
          <w:color w:val="auto"/>
          <w:lang w:val="sr-Cyrl-CS"/>
        </w:rPr>
        <w:t xml:space="preserve"> до испоруке</w:t>
      </w: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уговорене количине ТНГ.</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Уговор се може раскинути и пре истека рока на који је закључен на образложени захтев уговорне стране са отказним роком од 15 дана.</w:t>
      </w: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 11</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Евентуалне спорове уговрне стране ће решавати споразумно, а у случају немогућности мирног решења спора биће надлежан Привредни суд у Зајечару.</w:t>
      </w: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Чл.12</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Овај уговор је сачињен у четити истоветна примерка од којим свака уговорна страна задржава по два.</w:t>
      </w: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УГОВАРАЧИ:</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ЗА КУПЦА,                                                                                ЗА ПРОДАВЦА,</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 xml:space="preserve">Др. Михајло Јовановић    </w:t>
      </w:r>
    </w:p>
    <w:p w:rsidR="009B1E85" w:rsidRDefault="009B1E85" w:rsidP="009B1E85">
      <w:pPr>
        <w:shd w:val="clear" w:color="auto" w:fill="FFFFFF"/>
        <w:jc w:val="both"/>
      </w:pPr>
    </w:p>
    <w:p w:rsidR="009B1E85" w:rsidRDefault="009B1E85"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rPr>
          <w:lang w:val="sr-Cyrl-CS"/>
        </w:rPr>
      </w:pPr>
    </w:p>
    <w:p w:rsidR="00662109" w:rsidRDefault="00662109" w:rsidP="009B1E85">
      <w:pPr>
        <w:shd w:val="clear" w:color="auto" w:fill="FFFFFF"/>
        <w:jc w:val="both"/>
        <w:rPr>
          <w:lang w:val="sr-Cyrl-CS"/>
        </w:rPr>
      </w:pPr>
    </w:p>
    <w:p w:rsidR="00662109" w:rsidRPr="00662109" w:rsidRDefault="00662109" w:rsidP="009B1E85">
      <w:pPr>
        <w:shd w:val="clear" w:color="auto" w:fill="FFFFFF"/>
        <w:jc w:val="both"/>
        <w:rPr>
          <w:lang w:val="sr-Cyrl-CS"/>
        </w:rPr>
      </w:pPr>
    </w:p>
    <w:p w:rsidR="009B1E85" w:rsidRDefault="009B1E85" w:rsidP="009B1E85">
      <w:pPr>
        <w:shd w:val="clear" w:color="auto" w:fill="FFFFFF"/>
        <w:jc w:val="both"/>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both"/>
        <w:rPr>
          <w:rFonts w:ascii="Arial" w:hAnsi="Arial" w:cs="Arial"/>
          <w:b/>
          <w:bCs/>
          <w:i/>
          <w:iCs/>
          <w:sz w:val="28"/>
          <w:szCs w:val="28"/>
        </w:rPr>
      </w:pPr>
    </w:p>
    <w:p w:rsidR="009B1E85" w:rsidRDefault="009B1E85" w:rsidP="009B1E8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B1E85" w:rsidRDefault="009B1E85" w:rsidP="009B1E85">
      <w:pPr>
        <w:jc w:val="both"/>
        <w:rPr>
          <w:rFonts w:ascii="Arial" w:hAnsi="Arial" w:cs="Arial"/>
          <w:b/>
          <w:bCs/>
          <w:i/>
          <w:iCs/>
        </w:rPr>
      </w:pPr>
    </w:p>
    <w:p w:rsidR="009B1E85" w:rsidRDefault="009B1E85" w:rsidP="009B1E85">
      <w:pPr>
        <w:jc w:val="both"/>
        <w:rPr>
          <w:rFonts w:ascii="Arial" w:hAnsi="Arial" w:cs="Arial"/>
          <w:b/>
          <w:bCs/>
          <w:i/>
          <w:iCs/>
        </w:rPr>
      </w:pPr>
      <w:r>
        <w:rPr>
          <w:rFonts w:ascii="Arial" w:hAnsi="Arial" w:cs="Arial"/>
        </w:rPr>
        <w:t>Понуђач подноси понуду на српском језику.</w:t>
      </w:r>
    </w:p>
    <w:p w:rsidR="009B1E85" w:rsidRDefault="009B1E85" w:rsidP="009B1E85">
      <w:pPr>
        <w:jc w:val="both"/>
        <w:rPr>
          <w:rFonts w:ascii="Arial" w:hAnsi="Arial" w:cs="Arial"/>
          <w:b/>
          <w:bCs/>
          <w:i/>
          <w:iCs/>
        </w:rPr>
      </w:pPr>
    </w:p>
    <w:p w:rsidR="009B1E85" w:rsidRDefault="009B1E85" w:rsidP="009B1E85">
      <w:pPr>
        <w:jc w:val="both"/>
      </w:pPr>
    </w:p>
    <w:p w:rsidR="009B1E85" w:rsidRPr="000F1F99" w:rsidRDefault="009B1E85" w:rsidP="009B1E85">
      <w:pPr>
        <w:jc w:val="both"/>
        <w:rPr>
          <w:rFonts w:ascii="Arial" w:eastAsia="TimesNewRomanPSMT" w:hAnsi="Arial" w:cs="Arial"/>
          <w:bCs/>
        </w:rPr>
      </w:pPr>
      <w:r>
        <w:rPr>
          <w:rFonts w:ascii="Arial" w:hAnsi="Arial" w:cs="Arial"/>
          <w:b/>
          <w:bCs/>
          <w:i/>
          <w:iCs/>
        </w:rPr>
        <w:t>2. НАЧИН ПОДНОШЕЊА ПОНУДА</w:t>
      </w:r>
    </w:p>
    <w:p w:rsidR="009B1E85" w:rsidRDefault="009B1E85" w:rsidP="009B1E85">
      <w:pPr>
        <w:jc w:val="both"/>
        <w:rPr>
          <w:rFonts w:ascii="Arial" w:eastAsia="TimesNewRomanPSMT" w:hAnsi="Arial" w:cs="Arial"/>
          <w:bCs/>
        </w:rPr>
      </w:pPr>
    </w:p>
    <w:p w:rsidR="009B1E85" w:rsidRDefault="009B1E85" w:rsidP="009B1E8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E85" w:rsidRDefault="009B1E85" w:rsidP="009B1E8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9B1E85" w:rsidRDefault="009B1E85" w:rsidP="009B1E8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E85" w:rsidRPr="00AC513F" w:rsidRDefault="009B1E85" w:rsidP="009B1E85">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w:t>
      </w:r>
      <w:r w:rsidR="00AC513F">
        <w:rPr>
          <w:rFonts w:ascii="Arial" w:eastAsia="TimesNewRomanPSMT" w:hAnsi="Arial" w:cs="Arial"/>
          <w:bCs/>
        </w:rPr>
        <w:t xml:space="preserve"> болница за плућне болести „Озрен“ Сокобања, насеље Озрен бб, Сокобања, са </w:t>
      </w:r>
      <w:r w:rsidR="00AC513F">
        <w:rPr>
          <w:rFonts w:ascii="Arial" w:hAnsi="Arial" w:cs="Arial"/>
        </w:rPr>
        <w:t>назнаком „Понуда за јавну набавку течног нафтног гаса</w:t>
      </w:r>
      <w:r>
        <w:rPr>
          <w:rFonts w:ascii="Arial" w:eastAsia="TimesNewRomanPS-BoldMT" w:hAnsi="Arial" w:cs="Arial"/>
          <w:b/>
          <w:bCs/>
          <w:color w:val="002060"/>
        </w:rPr>
        <w:t xml:space="preserve"> </w:t>
      </w:r>
      <w:r w:rsidR="00EF7E04">
        <w:rPr>
          <w:rFonts w:ascii="Arial" w:eastAsia="TimesNewRomanPS-BoldMT" w:hAnsi="Arial" w:cs="Arial"/>
          <w:b/>
          <w:bCs/>
        </w:rPr>
        <w:t>ЈН бр.</w:t>
      </w:r>
      <w:r w:rsidR="00027C78">
        <w:rPr>
          <w:rFonts w:ascii="Arial" w:eastAsia="TimesNewRomanPS-BoldMT" w:hAnsi="Arial" w:cs="Arial"/>
          <w:b/>
          <w:bCs/>
          <w:lang w:val="sr-Cyrl-CS"/>
        </w:rPr>
        <w:t>5/2020</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027C78">
        <w:rPr>
          <w:rFonts w:ascii="Arial" w:hAnsi="Arial" w:cs="Arial"/>
          <w:b/>
          <w:color w:val="000000" w:themeColor="text1"/>
          <w:lang w:val="sr-Cyrl-CS"/>
        </w:rPr>
        <w:t>10.02.2020.</w:t>
      </w:r>
      <w:r w:rsidR="00371B46" w:rsidRPr="00AC513F">
        <w:rPr>
          <w:rFonts w:ascii="Arial" w:hAnsi="Arial" w:cs="Arial"/>
          <w:b/>
          <w:color w:val="auto"/>
        </w:rPr>
        <w:t xml:space="preserve">            </w:t>
      </w:r>
      <w:r w:rsidR="00005758" w:rsidRPr="00AC513F">
        <w:rPr>
          <w:rFonts w:ascii="Arial" w:hAnsi="Arial" w:cs="Arial"/>
          <w:b/>
          <w:color w:val="auto"/>
        </w:rPr>
        <w:t>године до 12</w:t>
      </w:r>
      <w:r w:rsidRPr="00AC513F">
        <w:rPr>
          <w:rFonts w:ascii="Arial" w:hAnsi="Arial" w:cs="Arial"/>
          <w:b/>
          <w:color w:val="auto"/>
        </w:rPr>
        <w:t>,00 сати</w:t>
      </w:r>
      <w:r w:rsidR="00AC513F">
        <w:rPr>
          <w:rFonts w:ascii="Arial" w:hAnsi="Arial" w:cs="Arial"/>
          <w:b/>
          <w:color w:val="auto"/>
        </w:rPr>
        <w:t xml:space="preserve">, </w:t>
      </w:r>
      <w:r w:rsidR="00AC513F">
        <w:rPr>
          <w:rFonts w:ascii="Arial" w:hAnsi="Arial" w:cs="Arial"/>
          <w:color w:val="auto"/>
        </w:rPr>
        <w:t>без обзира на начин доставе.</w:t>
      </w:r>
    </w:p>
    <w:p w:rsidR="009B1E85" w:rsidRPr="002209C3" w:rsidRDefault="009B1E85" w:rsidP="009B1E85">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9B1E85" w:rsidRPr="00E6275B" w:rsidRDefault="009B1E85" w:rsidP="009B1E8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9B1E85" w:rsidRPr="00447B01" w:rsidRDefault="009B1E85" w:rsidP="009B1E8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B1E85" w:rsidRPr="00447B01" w:rsidRDefault="009B1E85" w:rsidP="009B1E85">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9B1E85" w:rsidRPr="00DE6EF0"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E6EF0" w:rsidRPr="0083109A" w:rsidRDefault="00DE6EF0" w:rsidP="009B1E85">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Фотокопија решења-дозволе Агенције за енергетику</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9B1E85" w:rsidRDefault="009B1E85" w:rsidP="009B1E85">
      <w:pPr>
        <w:autoSpaceDE w:val="0"/>
        <w:autoSpaceDN w:val="0"/>
        <w:adjustRightInd w:val="0"/>
        <w:spacing w:line="240" w:lineRule="auto"/>
        <w:ind w:left="360"/>
        <w:jc w:val="both"/>
        <w:rPr>
          <w:rFonts w:ascii="Arial" w:hAnsi="Arial" w:cs="Arial"/>
          <w:color w:val="auto"/>
        </w:rPr>
      </w:pPr>
      <w:r>
        <w:rPr>
          <w:rFonts w:ascii="Arial" w:hAnsi="Arial" w:cs="Arial"/>
          <w:color w:val="auto"/>
        </w:rPr>
        <w:t>Обрасце потписује овлашћено лице понуђача</w:t>
      </w:r>
    </w:p>
    <w:p w:rsidR="009B1E85" w:rsidRPr="00447B01" w:rsidRDefault="009B1E85" w:rsidP="009B1E85">
      <w:pPr>
        <w:autoSpaceDE w:val="0"/>
        <w:autoSpaceDN w:val="0"/>
        <w:adjustRightInd w:val="0"/>
        <w:spacing w:line="240" w:lineRule="auto"/>
        <w:ind w:left="360"/>
        <w:jc w:val="both"/>
        <w:rPr>
          <w:rFonts w:ascii="Arial" w:hAnsi="Arial" w:cs="Arial"/>
          <w:color w:val="auto"/>
        </w:rPr>
      </w:pPr>
    </w:p>
    <w:p w:rsidR="009B1E85" w:rsidRPr="000F1F99" w:rsidRDefault="009B1E85" w:rsidP="009B1E85">
      <w:pPr>
        <w:jc w:val="both"/>
        <w:rPr>
          <w:rFonts w:ascii="Arial" w:eastAsia="TimesNewRomanPSMT" w:hAnsi="Arial" w:cs="Arial"/>
          <w:bCs/>
          <w:color w:val="FF0000"/>
        </w:rPr>
      </w:pPr>
      <w:r w:rsidRPr="000F1F99">
        <w:rPr>
          <w:rFonts w:ascii="Arial" w:hAnsi="Arial" w:cs="Arial"/>
          <w:b/>
          <w:color w:val="FF0000"/>
        </w:rPr>
        <w:t xml:space="preserve">  </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9B1E85" w:rsidRPr="0083109A" w:rsidTr="009B1E85">
        <w:tc>
          <w:tcPr>
            <w:tcW w:w="9030" w:type="dxa"/>
            <w:tcBorders>
              <w:top w:val="nil"/>
              <w:bottom w:val="nil"/>
            </w:tcBorders>
            <w:shd w:val="clear" w:color="auto" w:fill="F2F2F2"/>
          </w:tcPr>
          <w:p w:rsidR="009B1E85" w:rsidRPr="0083109A" w:rsidRDefault="009B1E85" w:rsidP="009B1E85">
            <w:pPr>
              <w:pStyle w:val="ListParagraph"/>
              <w:ind w:left="0"/>
              <w:jc w:val="both"/>
              <w:rPr>
                <w:rFonts w:ascii="Arial" w:hAnsi="Arial" w:cs="Arial"/>
                <w:b/>
                <w:iCs/>
                <w:color w:val="auto"/>
              </w:rPr>
            </w:pPr>
            <w:r w:rsidRPr="0083109A">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r w:rsidRPr="0083109A">
              <w:rPr>
                <w:rFonts w:ascii="Arial" w:hAnsi="Arial" w:cs="Arial"/>
                <w:bCs/>
                <w:iCs/>
                <w:color w:val="auto"/>
              </w:rPr>
              <w:t xml:space="preserve"> </w:t>
            </w:r>
          </w:p>
        </w:tc>
      </w:tr>
    </w:tbl>
    <w:p w:rsidR="009B1E85" w:rsidRPr="0083109A" w:rsidRDefault="009B1E85" w:rsidP="009B1E85">
      <w:pPr>
        <w:jc w:val="both"/>
      </w:pPr>
    </w:p>
    <w:p w:rsidR="009B1E85" w:rsidRDefault="009B1E85" w:rsidP="009B1E85">
      <w:pPr>
        <w:jc w:val="both"/>
      </w:pPr>
      <w:r>
        <w:rPr>
          <w:rFonts w:ascii="Arial" w:hAnsi="Arial" w:cs="Arial"/>
          <w:b/>
          <w:i/>
          <w:iCs/>
        </w:rPr>
        <w:t>3.</w:t>
      </w:r>
      <w:r>
        <w:rPr>
          <w:rFonts w:ascii="Arial" w:hAnsi="Arial" w:cs="Arial"/>
          <w:b/>
          <w:bCs/>
          <w:i/>
          <w:iCs/>
        </w:rPr>
        <w:t xml:space="preserve"> ПАРТИЈЕ</w:t>
      </w:r>
    </w:p>
    <w:p w:rsidR="009B1E85" w:rsidRDefault="009B1E85" w:rsidP="009B1E85">
      <w:pPr>
        <w:jc w:val="both"/>
        <w:rPr>
          <w:rFonts w:ascii="Arial" w:hAnsi="Arial" w:cs="Arial"/>
        </w:rPr>
      </w:pPr>
      <w:r>
        <w:rPr>
          <w:rFonts w:ascii="Arial" w:hAnsi="Arial" w:cs="Arial"/>
        </w:rPr>
        <w:t>Јавна набавка није обликована по партијама</w:t>
      </w:r>
    </w:p>
    <w:p w:rsidR="009B1E85" w:rsidRPr="009F0399" w:rsidRDefault="009B1E85" w:rsidP="009B1E85">
      <w:pPr>
        <w:jc w:val="both"/>
        <w:rPr>
          <w:rFonts w:ascii="Arial" w:hAnsi="Arial" w:cs="Arial"/>
        </w:rPr>
      </w:pPr>
    </w:p>
    <w:p w:rsidR="009B1E85" w:rsidRDefault="009B1E85" w:rsidP="009B1E8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9B1E85" w:rsidRDefault="009B1E85" w:rsidP="009B1E85">
      <w:pPr>
        <w:jc w:val="both"/>
        <w:rPr>
          <w:rFonts w:ascii="Arial" w:hAnsi="Arial" w:cs="Arial"/>
          <w:b/>
          <w:bCs/>
          <w:i/>
          <w:iCs/>
        </w:rPr>
      </w:pPr>
      <w:r>
        <w:rPr>
          <w:rFonts w:ascii="Arial" w:hAnsi="Arial" w:cs="Arial"/>
          <w:bCs/>
          <w:iCs/>
        </w:rPr>
        <w:t>Подношење понуде са варијантама није дозвољено.</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pPr>
      <w:r>
        <w:rPr>
          <w:rFonts w:ascii="Arial" w:hAnsi="Arial" w:cs="Arial"/>
          <w:b/>
          <w:bCs/>
          <w:i/>
          <w:iCs/>
        </w:rPr>
        <w:t xml:space="preserve">5. </w:t>
      </w:r>
      <w:r>
        <w:rPr>
          <w:rFonts w:ascii="Arial" w:hAnsi="Arial" w:cs="Arial"/>
          <w:b/>
          <w:i/>
          <w:iCs/>
        </w:rPr>
        <w:t>НАЧИН ИЗМЕНЕ, ДОПУНЕ И ОПОЗИВА ПОНУДЕ</w:t>
      </w:r>
    </w:p>
    <w:p w:rsidR="009B1E85" w:rsidRDefault="009B1E85" w:rsidP="009B1E85">
      <w:pPr>
        <w:jc w:val="both"/>
      </w:pPr>
    </w:p>
    <w:p w:rsidR="009B1E85" w:rsidRDefault="009B1E85" w:rsidP="009B1E8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B1E85" w:rsidRDefault="009B1E85" w:rsidP="009B1E8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9B1E85" w:rsidRDefault="009B1E85" w:rsidP="009B1E8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Сокобања,насељре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662109">
        <w:rPr>
          <w:rFonts w:ascii="Arial" w:eastAsia="TimesNewRomanPS-BoldMT" w:hAnsi="Arial" w:cs="Arial"/>
          <w:b/>
          <w:bCs/>
          <w:lang w:val="sr-Cyrl-CS"/>
        </w:rPr>
        <w:t>5/</w:t>
      </w:r>
      <w:r w:rsidR="00027C78">
        <w:rPr>
          <w:rFonts w:ascii="Arial" w:eastAsia="TimesNewRomanPS-BoldMT" w:hAnsi="Arial" w:cs="Arial"/>
          <w:b/>
          <w:bCs/>
          <w:lang w:val="sr-Cyrl-CS"/>
        </w:rPr>
        <w:t>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MT" w:hAnsi="Arial" w:cs="Arial"/>
          <w:b/>
          <w:bCs/>
        </w:rPr>
        <w:t xml:space="preserve">- </w:t>
      </w:r>
      <w:r>
        <w:rPr>
          <w:rFonts w:ascii="Arial" w:hAnsi="Arial" w:cs="Arial"/>
        </w:rPr>
        <w:t xml:space="preserve">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027C78">
        <w:rPr>
          <w:rFonts w:ascii="Arial" w:eastAsia="TimesNewRomanPS-BoldMT" w:hAnsi="Arial" w:cs="Arial"/>
          <w:b/>
          <w:bCs/>
          <w:lang w:val="sr-Cyrl-CS"/>
        </w:rPr>
        <w:t>5/2020</w:t>
      </w:r>
      <w:r w:rsidR="00DE6EF0">
        <w:rPr>
          <w:rFonts w:ascii="Arial" w:eastAsia="TimesNewRomanPS-Bold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Pr>
          <w:rFonts w:ascii="Arial" w:eastAsia="TimesNewRomanPS-BoldMT" w:hAnsi="Arial" w:cs="Arial"/>
          <w:b/>
          <w:bCs/>
        </w:rPr>
        <w:t>ЈН бр.</w:t>
      </w:r>
      <w:r w:rsidR="00662109">
        <w:rPr>
          <w:rFonts w:ascii="Arial" w:eastAsia="TimesNewRomanPS-BoldMT" w:hAnsi="Arial" w:cs="Arial"/>
          <w:b/>
          <w:bCs/>
          <w:lang w:val="sr-Cyrl-CS"/>
        </w:rPr>
        <w:t>5/20</w:t>
      </w:r>
      <w:r w:rsidR="00027C78">
        <w:rPr>
          <w:rFonts w:ascii="Arial" w:eastAsia="TimesNewRomanPS-BoldMT" w:hAnsi="Arial" w:cs="Arial"/>
          <w:b/>
          <w:bCs/>
          <w:lang w:val="sr-Cyrl-CS"/>
        </w:rPr>
        <w:t>20</w:t>
      </w:r>
      <w:r>
        <w:rPr>
          <w:rFonts w:ascii="Arial" w:hAnsi="Arial" w:cs="Arial"/>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9B1E85" w:rsidRDefault="009B1E85" w:rsidP="009B1E8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027C78">
        <w:rPr>
          <w:rFonts w:ascii="Arial" w:eastAsia="TimesNewRomanPS-BoldMT" w:hAnsi="Arial" w:cs="Arial"/>
          <w:b/>
          <w:bCs/>
          <w:lang w:val="sr-Cyrl-CS"/>
        </w:rPr>
        <w:t>5/2020</w:t>
      </w:r>
      <w:r>
        <w:rPr>
          <w:rFonts w:ascii="Arial" w:eastAsia="TimesNewRomanPSMT" w:hAnsi="Arial" w:cs="Arial"/>
          <w:b/>
          <w:bCs/>
        </w:rPr>
        <w:t xml:space="preserve"> </w:t>
      </w:r>
      <w:r>
        <w:rPr>
          <w:rFonts w:ascii="Arial" w:eastAsia="TimesNewRomanPS-BoldMT" w:hAnsi="Arial" w:cs="Arial"/>
          <w:b/>
          <w:bCs/>
        </w:rPr>
        <w:t>НЕ ОТВАРАТИ”.</w:t>
      </w:r>
    </w:p>
    <w:p w:rsidR="009B1E85" w:rsidRDefault="009B1E85" w:rsidP="009B1E8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E85" w:rsidRDefault="009B1E85" w:rsidP="009B1E8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9B1E85" w:rsidRDefault="009B1E85" w:rsidP="009B1E85">
      <w:pPr>
        <w:jc w:val="both"/>
        <w:rPr>
          <w:rFonts w:ascii="Arial" w:hAnsi="Arial" w:cs="Arial"/>
          <w:b/>
          <w:i/>
          <w:iCs/>
        </w:rPr>
      </w:pPr>
    </w:p>
    <w:p w:rsidR="009B1E85" w:rsidRDefault="009B1E85" w:rsidP="009B1E85">
      <w:pPr>
        <w:jc w:val="both"/>
      </w:pPr>
      <w:r>
        <w:rPr>
          <w:rFonts w:ascii="Arial" w:hAnsi="Arial" w:cs="Arial"/>
          <w:b/>
          <w:bCs/>
          <w:i/>
          <w:iCs/>
        </w:rPr>
        <w:t xml:space="preserve">6. УЧЕСТВОВАЊЕ У ЗАЈЕДНИЧКОЈ ПОНУДИ ИЛИ КАО ПОДИЗВОЂАЧ </w:t>
      </w:r>
    </w:p>
    <w:p w:rsidR="009B1E85" w:rsidRDefault="009B1E85" w:rsidP="009B1E85">
      <w:pPr>
        <w:jc w:val="both"/>
      </w:pPr>
    </w:p>
    <w:p w:rsidR="009B1E85" w:rsidRDefault="009B1E85" w:rsidP="009B1E8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B1E85" w:rsidRDefault="009B1E85" w:rsidP="009B1E85">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E85" w:rsidRDefault="009B1E85" w:rsidP="009B1E8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E85" w:rsidRDefault="009B1E85" w:rsidP="009B1E85">
      <w:pPr>
        <w:jc w:val="both"/>
        <w:rPr>
          <w:rFonts w:ascii="Arial" w:hAnsi="Arial" w:cs="Arial"/>
          <w:i/>
          <w:iCs/>
          <w:color w:val="FF0000"/>
        </w:rPr>
      </w:pPr>
    </w:p>
    <w:p w:rsidR="009B1E85" w:rsidRDefault="009B1E85" w:rsidP="009B1E85">
      <w:pPr>
        <w:jc w:val="both"/>
        <w:rPr>
          <w:rFonts w:ascii="Arial" w:hAnsi="Arial" w:cs="Arial"/>
          <w:iCs/>
        </w:rPr>
      </w:pPr>
      <w:r>
        <w:rPr>
          <w:rFonts w:ascii="Arial" w:hAnsi="Arial" w:cs="Arial"/>
          <w:b/>
          <w:bCs/>
          <w:i/>
          <w:iCs/>
        </w:rPr>
        <w:t>7. ПОНУДА СА ПОДИЗВОЂАЧЕМ</w:t>
      </w:r>
    </w:p>
    <w:p w:rsidR="009B1E85" w:rsidRDefault="009B1E85" w:rsidP="009B1E85">
      <w:pPr>
        <w:jc w:val="both"/>
        <w:rPr>
          <w:rFonts w:ascii="Arial" w:hAnsi="Arial" w:cs="Arial"/>
          <w:iCs/>
        </w:rPr>
      </w:pPr>
    </w:p>
    <w:p w:rsidR="009B1E85" w:rsidRDefault="009B1E85" w:rsidP="009B1E8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E85" w:rsidRDefault="009B1E85" w:rsidP="009B1E8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9B1E85" w:rsidRDefault="009B1E85" w:rsidP="009B1E8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1E85" w:rsidRPr="00447B01" w:rsidRDefault="009B1E85" w:rsidP="009B1E8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9B1E85" w:rsidRDefault="009B1E85" w:rsidP="009B1E8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E85" w:rsidRDefault="009B1E85" w:rsidP="009B1E8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B1E85" w:rsidRPr="00443BA5" w:rsidRDefault="009B1E85" w:rsidP="009B1E85">
      <w:pPr>
        <w:jc w:val="both"/>
        <w:rPr>
          <w:rFonts w:ascii="Arial" w:hAnsi="Arial" w:cs="Arial"/>
          <w:color w:val="FF0000"/>
        </w:rPr>
      </w:pPr>
    </w:p>
    <w:p w:rsidR="009B1E85" w:rsidRPr="001F4CFB" w:rsidRDefault="009B1E85" w:rsidP="009B1E85">
      <w:pPr>
        <w:jc w:val="both"/>
        <w:rPr>
          <w:rFonts w:ascii="Arial" w:hAnsi="Arial" w:cs="Arial"/>
          <w:b/>
          <w:i/>
          <w:color w:val="auto"/>
        </w:rPr>
      </w:pPr>
    </w:p>
    <w:p w:rsidR="009B1E85" w:rsidRDefault="009B1E85" w:rsidP="009B1E85">
      <w:pPr>
        <w:jc w:val="both"/>
        <w:rPr>
          <w:rFonts w:ascii="Arial" w:hAnsi="Arial" w:cs="Arial"/>
        </w:rPr>
      </w:pPr>
      <w:r>
        <w:rPr>
          <w:rFonts w:ascii="Arial" w:hAnsi="Arial" w:cs="Arial"/>
          <w:b/>
          <w:i/>
        </w:rPr>
        <w:t>8. ЗАЈЕДНИЧКА ПОНУДА</w:t>
      </w:r>
    </w:p>
    <w:p w:rsidR="009B1E85" w:rsidRDefault="009B1E85" w:rsidP="009B1E85">
      <w:pPr>
        <w:jc w:val="both"/>
        <w:rPr>
          <w:rFonts w:ascii="Arial" w:hAnsi="Arial" w:cs="Arial"/>
        </w:rPr>
      </w:pPr>
    </w:p>
    <w:p w:rsidR="009B1E85" w:rsidRDefault="009B1E85" w:rsidP="009B1E85">
      <w:pPr>
        <w:jc w:val="both"/>
        <w:rPr>
          <w:rFonts w:ascii="Arial" w:hAnsi="Arial" w:cs="Arial"/>
        </w:rPr>
      </w:pPr>
      <w:r>
        <w:rPr>
          <w:rFonts w:ascii="Arial" w:hAnsi="Arial" w:cs="Arial"/>
        </w:rPr>
        <w:t>Понуду може поднети група понуђача.</w:t>
      </w:r>
    </w:p>
    <w:p w:rsidR="009B1E85" w:rsidRDefault="009B1E85" w:rsidP="009B1E8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9B1E85" w:rsidRPr="00745686" w:rsidRDefault="009B1E85" w:rsidP="009B1E8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B1E85" w:rsidRPr="00745686" w:rsidRDefault="009B1E85" w:rsidP="009B1E85">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9B1E85" w:rsidRPr="00745686" w:rsidRDefault="009B1E85" w:rsidP="009B1E85">
      <w:pPr>
        <w:jc w:val="both"/>
        <w:rPr>
          <w:rFonts w:ascii="Arial" w:hAnsi="Arial" w:cs="Arial"/>
        </w:rPr>
      </w:pPr>
    </w:p>
    <w:p w:rsidR="009B1E85" w:rsidRDefault="009B1E85" w:rsidP="009B1E85">
      <w:pPr>
        <w:jc w:val="both"/>
        <w:rPr>
          <w:rFonts w:ascii="Arial" w:eastAsia="TimesNewRomanPSMT" w:hAnsi="Arial" w:cs="Arial"/>
          <w:bCs/>
        </w:rPr>
      </w:pPr>
    </w:p>
    <w:p w:rsidR="009B1E85" w:rsidRPr="00AA4D8C" w:rsidRDefault="009B1E85" w:rsidP="009B1E8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9B1E85" w:rsidRDefault="009B1E85" w:rsidP="009B1E85">
      <w:pPr>
        <w:jc w:val="both"/>
        <w:rPr>
          <w:rFonts w:ascii="Arial" w:hAnsi="Arial" w:cs="Arial"/>
          <w:color w:val="auto"/>
        </w:rPr>
      </w:pPr>
      <w:r>
        <w:rPr>
          <w:rFonts w:ascii="Arial" w:hAnsi="Arial" w:cs="Arial"/>
        </w:rPr>
        <w:lastRenderedPageBreak/>
        <w:t xml:space="preserve">Понуђачи из групе понуђача одговарају неограничено солидарно према наручиоцу. </w:t>
      </w:r>
    </w:p>
    <w:p w:rsidR="009B1E85" w:rsidRDefault="009B1E85" w:rsidP="009B1E8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B1E85" w:rsidRDefault="009B1E85" w:rsidP="009B1E8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B1E85" w:rsidRDefault="009B1E85" w:rsidP="009B1E8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E85" w:rsidRDefault="009B1E85" w:rsidP="009B1E85">
      <w:pPr>
        <w:jc w:val="both"/>
        <w:rPr>
          <w:rFonts w:ascii="Arial" w:hAnsi="Arial" w:cs="Arial"/>
        </w:rPr>
      </w:pPr>
    </w:p>
    <w:p w:rsidR="009B1E85" w:rsidRDefault="009B1E85" w:rsidP="009B1E8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9B1E85" w:rsidRDefault="009B1E85" w:rsidP="009B1E85">
      <w:pPr>
        <w:jc w:val="both"/>
      </w:pPr>
    </w:p>
    <w:p w:rsidR="009B1E85" w:rsidRDefault="009B1E85" w:rsidP="009B1E8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9B1E85" w:rsidRPr="009F0399" w:rsidRDefault="009B1E85" w:rsidP="009B1E85">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30 дана од дана испостављања фактуре</w:t>
      </w:r>
      <w:r>
        <w:rPr>
          <w:rFonts w:ascii="Arial" w:hAnsi="Arial" w:cs="Arial"/>
          <w:i/>
          <w:iCs/>
          <w:color w:val="auto"/>
        </w:rPr>
        <w:t xml:space="preserve"> </w:t>
      </w:r>
      <w:r>
        <w:rPr>
          <w:rFonts w:ascii="Arial" w:eastAsia="TimesNewRomanPSMT" w:hAnsi="Arial" w:cs="Arial"/>
          <w:i/>
        </w:rPr>
        <w:t xml:space="preserve">(„Сл. гласник РС” бр. 119/12 и </w:t>
      </w:r>
      <w:r w:rsidRPr="009F0399">
        <w:rPr>
          <w:rFonts w:ascii="Arial" w:eastAsia="TimesNewRomanPSMT" w:hAnsi="Arial" w:cs="Arial"/>
        </w:rPr>
        <w:t>68/15)</w:t>
      </w:r>
      <w:r w:rsidRPr="009F0399">
        <w:rPr>
          <w:rFonts w:ascii="Arial" w:hAnsi="Arial" w:cs="Arial"/>
          <w:iCs/>
        </w:rPr>
        <w:t>]</w:t>
      </w:r>
      <w:r w:rsidRPr="009F0399">
        <w:rPr>
          <w:rFonts w:ascii="Arial" w:hAnsi="Arial" w:cs="Arial"/>
          <w:iCs/>
          <w:lang w:val="sr-Cyrl-CS"/>
        </w:rPr>
        <w:t>,</w:t>
      </w:r>
      <w:r w:rsidRPr="009F0399">
        <w:rPr>
          <w:rFonts w:ascii="Arial" w:hAnsi="Arial" w:cs="Arial"/>
          <w:iCs/>
        </w:rPr>
        <w:t xml:space="preserve"> на основу документа који испоставља понуђач</w:t>
      </w:r>
      <w:r w:rsidRPr="009F0399">
        <w:rPr>
          <w:rFonts w:ascii="Arial" w:hAnsi="Arial" w:cs="Arial"/>
          <w:iCs/>
          <w:lang w:val="sr-Cyrl-CS"/>
        </w:rPr>
        <w:t>, а</w:t>
      </w:r>
      <w:r w:rsidRPr="009F0399">
        <w:rPr>
          <w:rFonts w:ascii="Arial" w:hAnsi="Arial" w:cs="Arial"/>
          <w:iCs/>
        </w:rPr>
        <w:t xml:space="preserve"> којим је потврђена испорука добара.</w:t>
      </w:r>
    </w:p>
    <w:p w:rsidR="009B1E85" w:rsidRDefault="009B1E85" w:rsidP="009B1E85">
      <w:pPr>
        <w:jc w:val="both"/>
        <w:rPr>
          <w:rFonts w:ascii="Arial" w:hAnsi="Arial" w:cs="Arial"/>
          <w:iCs/>
        </w:rPr>
      </w:pPr>
      <w:r>
        <w:rPr>
          <w:rFonts w:ascii="Arial" w:hAnsi="Arial" w:cs="Arial"/>
          <w:iCs/>
        </w:rPr>
        <w:t>Плаћање се врши уплатом на рачун понуђача.</w:t>
      </w:r>
    </w:p>
    <w:p w:rsidR="009B1E85" w:rsidRDefault="009B1E85" w:rsidP="009B1E85">
      <w:pPr>
        <w:jc w:val="both"/>
        <w:rPr>
          <w:rFonts w:ascii="Arial" w:hAnsi="Arial" w:cs="Arial"/>
          <w:b/>
          <w:bCs/>
          <w:i/>
          <w:iCs/>
        </w:rPr>
      </w:pPr>
      <w:r>
        <w:rPr>
          <w:rFonts w:ascii="Arial" w:hAnsi="Arial" w:cs="Arial"/>
          <w:iCs/>
        </w:rPr>
        <w:t>Понуђачу није дозвољено да захтева аванс.</w:t>
      </w:r>
    </w:p>
    <w:p w:rsidR="009B1E85" w:rsidRDefault="009B1E85" w:rsidP="009B1E85">
      <w:pPr>
        <w:jc w:val="both"/>
      </w:pPr>
    </w:p>
    <w:p w:rsidR="009B1E85" w:rsidRDefault="009B1E85" w:rsidP="009B1E85">
      <w:pPr>
        <w:jc w:val="both"/>
        <w:rPr>
          <w:rFonts w:ascii="Arial" w:hAnsi="Arial" w:cs="Arial"/>
          <w:iCs/>
          <w:u w:val="single"/>
        </w:rPr>
      </w:pPr>
      <w:r>
        <w:rPr>
          <w:rFonts w:ascii="Arial" w:hAnsi="Arial" w:cs="Arial"/>
          <w:b/>
          <w:bCs/>
          <w:iCs/>
        </w:rPr>
        <w:t xml:space="preserve">9.2. </w:t>
      </w:r>
      <w:r>
        <w:rPr>
          <w:rFonts w:ascii="Arial" w:hAnsi="Arial" w:cs="Arial"/>
          <w:iCs/>
          <w:u w:val="single"/>
        </w:rPr>
        <w:t>Захтеви у погледу гарантног рока</w:t>
      </w:r>
    </w:p>
    <w:p w:rsidR="009B1E85" w:rsidRPr="009F0399" w:rsidRDefault="009B1E85" w:rsidP="009B1E85">
      <w:pPr>
        <w:jc w:val="both"/>
        <w:rPr>
          <w:rFonts w:ascii="Arial" w:hAnsi="Arial" w:cs="Arial"/>
          <w:iCs/>
        </w:rPr>
      </w:pPr>
      <w:r w:rsidRPr="009F0399">
        <w:rPr>
          <w:rFonts w:ascii="Arial" w:hAnsi="Arial" w:cs="Arial"/>
          <w:iCs/>
        </w:rPr>
        <w:t>Испоручена добра морају бити у гарантном року у тренутку испоруке.</w:t>
      </w:r>
    </w:p>
    <w:p w:rsidR="009B1E85" w:rsidRPr="009F0399" w:rsidRDefault="009B1E85" w:rsidP="009B1E8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9B1E85" w:rsidRPr="00027C78" w:rsidRDefault="009B1E85" w:rsidP="009B1E85">
      <w:pPr>
        <w:jc w:val="both"/>
        <w:rPr>
          <w:rFonts w:ascii="Arial" w:hAnsi="Arial" w:cs="Arial"/>
          <w:iCs/>
        </w:rPr>
      </w:pPr>
      <w:r>
        <w:rPr>
          <w:rFonts w:ascii="Arial" w:hAnsi="Arial" w:cs="Arial"/>
          <w:iCs/>
        </w:rPr>
        <w:t>Рок испоруке не може бити дужи од 3 дана од дана поруџбине. Испорука се врши сукцесивно, по поруџбини купца, у количинама и</w:t>
      </w:r>
      <w:r w:rsidR="00027C78">
        <w:rPr>
          <w:rFonts w:ascii="Arial" w:hAnsi="Arial" w:cs="Arial"/>
          <w:iCs/>
        </w:rPr>
        <w:t xml:space="preserve"> континуитету који купац одреди, радним даном, најкасније до 13,00 сати.</w:t>
      </w:r>
    </w:p>
    <w:p w:rsidR="009B1E85" w:rsidRDefault="009B1E85" w:rsidP="009B1E85">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9B1E85" w:rsidRPr="00027C78" w:rsidRDefault="009B1E85" w:rsidP="009B1E85">
      <w:pPr>
        <w:jc w:val="both"/>
        <w:rPr>
          <w:rFonts w:ascii="Arial" w:hAnsi="Arial" w:cs="Arial"/>
          <w:b/>
          <w:bCs/>
          <w:i/>
          <w:iCs/>
        </w:rPr>
      </w:pPr>
      <w:r>
        <w:rPr>
          <w:rFonts w:ascii="Arial" w:hAnsi="Arial" w:cs="Arial"/>
          <w:iCs/>
        </w:rPr>
        <w:t>Насеље Озрен бб, Сокобања</w:t>
      </w:r>
      <w:r w:rsidR="00027C78">
        <w:rPr>
          <w:rFonts w:ascii="Arial" w:hAnsi="Arial" w:cs="Arial"/>
          <w:iCs/>
        </w:rPr>
        <w:t>.</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9B1E85" w:rsidRDefault="009B1E85" w:rsidP="009B1E8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9B1E85" w:rsidRDefault="009B1E85" w:rsidP="009B1E8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B1E85" w:rsidRDefault="009B1E85" w:rsidP="009B1E8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9B1E85" w:rsidRDefault="009B1E85" w:rsidP="009B1E85">
      <w:pPr>
        <w:jc w:val="both"/>
        <w:rPr>
          <w:rFonts w:ascii="Arial" w:hAnsi="Arial" w:cs="Arial"/>
          <w:b/>
          <w:bCs/>
          <w:i/>
          <w:iCs/>
        </w:rPr>
      </w:pPr>
    </w:p>
    <w:p w:rsidR="009B1E85" w:rsidRPr="009F0399" w:rsidRDefault="009B1E85" w:rsidP="009B1E85">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r>
        <w:rPr>
          <w:rFonts w:ascii="Arial" w:hAnsi="Arial" w:cs="Arial"/>
          <w:b/>
          <w:color w:val="auto"/>
          <w:u w:val="single"/>
        </w:rPr>
        <w:t>/</w:t>
      </w:r>
    </w:p>
    <w:p w:rsidR="009B1E85" w:rsidRPr="001F4CFB" w:rsidRDefault="009B1E85" w:rsidP="009B1E85">
      <w:pPr>
        <w:jc w:val="both"/>
        <w:rPr>
          <w:rFonts w:ascii="Arial" w:hAnsi="Arial" w:cs="Arial"/>
          <w:b/>
          <w:color w:val="auto"/>
          <w:u w:val="single"/>
        </w:rPr>
      </w:pPr>
    </w:p>
    <w:p w:rsidR="009B1E85" w:rsidRDefault="009B1E85" w:rsidP="009B1E85">
      <w:pPr>
        <w:jc w:val="both"/>
        <w:rPr>
          <w:rFonts w:ascii="Arial" w:hAnsi="Arial" w:cs="Arial"/>
          <w:b/>
          <w:bCs/>
          <w:i/>
          <w:iCs/>
        </w:rPr>
      </w:pPr>
    </w:p>
    <w:p w:rsidR="009B1E85" w:rsidRDefault="009B1E85" w:rsidP="009B1E8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B1E85" w:rsidRDefault="009B1E85" w:rsidP="009B1E85">
      <w:pPr>
        <w:jc w:val="both"/>
        <w:rPr>
          <w:rFonts w:ascii="Arial" w:hAnsi="Arial" w:cs="Arial"/>
          <w:b/>
          <w:bCs/>
          <w:i/>
          <w:iCs/>
        </w:rPr>
      </w:pPr>
    </w:p>
    <w:p w:rsidR="009B1E85" w:rsidRDefault="009B1E85" w:rsidP="009B1E8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E85" w:rsidRDefault="009B1E85" w:rsidP="009B1E85">
      <w:pPr>
        <w:jc w:val="both"/>
        <w:rPr>
          <w:rFonts w:ascii="Arial" w:hAnsi="Arial" w:cs="Arial"/>
          <w:iCs/>
          <w:lang w:val="sr-Cyrl-CS"/>
        </w:rPr>
      </w:pPr>
      <w:r>
        <w:rPr>
          <w:rFonts w:ascii="Arial" w:hAnsi="Arial" w:cs="Arial"/>
          <w:iCs/>
        </w:rPr>
        <w:lastRenderedPageBreak/>
        <w:t>У цену је урачунат</w:t>
      </w:r>
      <w:r>
        <w:rPr>
          <w:rFonts w:ascii="Arial" w:hAnsi="Arial" w:cs="Arial"/>
          <w:iCs/>
          <w:lang w:val="sr-Cyrl-CS"/>
        </w:rPr>
        <w:t>а цена течног нафтног гаса у боцама са свим зависним трошковима и превозом до седишта наручиоца.</w:t>
      </w:r>
    </w:p>
    <w:p w:rsidR="00E310E4" w:rsidRDefault="00E310E4" w:rsidP="009B1E85">
      <w:pPr>
        <w:jc w:val="both"/>
        <w:rPr>
          <w:rFonts w:ascii="Arial" w:hAnsi="Arial" w:cs="Arial"/>
          <w:iCs/>
          <w:lang w:val="sr-Cyrl-CS"/>
        </w:rPr>
      </w:pPr>
    </w:p>
    <w:p w:rsidR="00E310E4" w:rsidRPr="007252CC" w:rsidRDefault="00E310E4" w:rsidP="00E310E4">
      <w:pPr>
        <w:rPr>
          <w:rFonts w:ascii="Arial" w:hAnsi="Arial" w:cs="Arial"/>
          <w:bCs/>
          <w:iCs/>
          <w:color w:val="000000" w:themeColor="text1"/>
          <w:lang w:val="sr-Cyrl-CS"/>
        </w:rPr>
      </w:pPr>
      <w:r w:rsidRPr="007252CC">
        <w:rPr>
          <w:rFonts w:ascii="Arial" w:hAnsi="Arial" w:cs="Arial"/>
          <w:bCs/>
          <w:iCs/>
          <w:color w:val="000000" w:themeColor="text1"/>
          <w:lang w:val="sr-Cyrl-CS"/>
        </w:rPr>
        <w:t>До промене цена може доћи услед промена цене на тржишту ТНГ, о чему ће продавац купца обавестити писаним путем или објављивањем података на својој званичној интернет страници.</w:t>
      </w:r>
    </w:p>
    <w:p w:rsidR="00E310E4" w:rsidRPr="007252CC" w:rsidRDefault="00E310E4" w:rsidP="00E310E4">
      <w:pPr>
        <w:rPr>
          <w:rFonts w:ascii="Arial" w:hAnsi="Arial" w:cs="Arial"/>
          <w:bCs/>
          <w:iCs/>
          <w:color w:val="000000" w:themeColor="text1"/>
          <w:lang w:val="sr-Cyrl-CS"/>
        </w:rPr>
      </w:pPr>
      <w:r w:rsidRPr="007252CC">
        <w:rPr>
          <w:rFonts w:ascii="Arial" w:hAnsi="Arial" w:cs="Arial"/>
          <w:bCs/>
          <w:iCs/>
          <w:color w:val="000000" w:themeColor="text1"/>
          <w:lang w:val="sr-Cyrl-CS"/>
        </w:rPr>
        <w:t>Усклађивање цена ТНГ вршиће се у складу са званичним ценовником</w:t>
      </w:r>
      <w:r w:rsidRPr="007252CC">
        <w:rPr>
          <w:rFonts w:ascii="Arial" w:hAnsi="Arial" w:cs="Arial"/>
          <w:bCs/>
          <w:iCs/>
          <w:color w:val="000000" w:themeColor="text1"/>
        </w:rPr>
        <w:t xml:space="preserve"> </w:t>
      </w:r>
      <w:r w:rsidRPr="007252CC">
        <w:rPr>
          <w:rFonts w:ascii="Arial" w:hAnsi="Arial" w:cs="Arial"/>
          <w:bCs/>
          <w:iCs/>
          <w:color w:val="000000" w:themeColor="text1"/>
          <w:lang w:val="sr-Cyrl-CS"/>
        </w:rPr>
        <w:t xml:space="preserve"> продавца на дан испоруке.</w:t>
      </w:r>
    </w:p>
    <w:p w:rsidR="00005758" w:rsidRPr="00005758" w:rsidRDefault="00005758" w:rsidP="009B1E85">
      <w:pPr>
        <w:jc w:val="both"/>
        <w:rPr>
          <w:rFonts w:ascii="Arial" w:hAnsi="Arial" w:cs="Arial"/>
          <w:iCs/>
        </w:rPr>
      </w:pPr>
    </w:p>
    <w:p w:rsidR="009B1E85" w:rsidRPr="00D81B52" w:rsidRDefault="009B1E85" w:rsidP="009B1E85">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9B1E85" w:rsidRDefault="009B1E85" w:rsidP="009B1E8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9B1E85" w:rsidRDefault="009B1E85" w:rsidP="009B1E85">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9B1E85" w:rsidRDefault="009B1E85" w:rsidP="009B1E85">
      <w:pPr>
        <w:jc w:val="both"/>
        <w:rPr>
          <w:rFonts w:ascii="Arial" w:hAnsi="Arial" w:cs="Arial"/>
          <w:b/>
          <w:i/>
          <w:iCs/>
        </w:rPr>
      </w:pPr>
    </w:p>
    <w:p w:rsidR="009B1E85" w:rsidRDefault="009B1E85" w:rsidP="009B1E85">
      <w:pPr>
        <w:jc w:val="both"/>
        <w:rPr>
          <w:rFonts w:ascii="Arial" w:hAnsi="Arial" w:cs="Arial"/>
          <w:b/>
          <w:i/>
          <w:iCs/>
          <w:color w:val="auto"/>
        </w:rPr>
      </w:pPr>
    </w:p>
    <w:p w:rsidR="009B1E85" w:rsidRDefault="009B1E85" w:rsidP="009B1E85">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9B1E85" w:rsidRDefault="009B1E85" w:rsidP="009B1E85">
      <w:pPr>
        <w:jc w:val="both"/>
        <w:rPr>
          <w:rFonts w:ascii="Arial" w:eastAsia="TimesNewRomanPSMT" w:hAnsi="Arial" w:cs="Arial"/>
          <w:b/>
          <w:bCs/>
          <w:i/>
          <w:iCs/>
          <w:color w:val="auto"/>
          <w:u w:val="single"/>
        </w:rPr>
      </w:pPr>
      <w:r>
        <w:rPr>
          <w:rFonts w:ascii="Arial" w:eastAsia="TimesNewRomanPSMT" w:hAnsi="Arial" w:cs="Arial"/>
          <w:b/>
          <w:bCs/>
          <w:i/>
          <w:iCs/>
          <w:color w:val="auto"/>
          <w:u w:val="single"/>
        </w:rPr>
        <w:t>.</w:t>
      </w:r>
    </w:p>
    <w:p w:rsidR="009B1E85" w:rsidRDefault="009B1E85" w:rsidP="009B1E85">
      <w:pPr>
        <w:jc w:val="both"/>
        <w:rPr>
          <w:rFonts w:ascii="Arial" w:eastAsia="TimesNewRomanPSMT" w:hAnsi="Arial" w:cs="Arial"/>
          <w:b/>
          <w:bCs/>
          <w:i/>
          <w:iCs/>
          <w:color w:val="auto"/>
          <w:u w:val="single"/>
        </w:rPr>
      </w:pPr>
    </w:p>
    <w:p w:rsidR="009B1E85" w:rsidRDefault="009B1E85" w:rsidP="009B1E85">
      <w:pPr>
        <w:jc w:val="both"/>
        <w:rPr>
          <w:rFonts w:ascii="Arial" w:eastAsia="TimesNewRomanPSMT" w:hAnsi="Arial" w:cs="Arial"/>
          <w:bCs/>
          <w:i/>
          <w:iCs/>
          <w:color w:val="auto"/>
        </w:rPr>
      </w:pPr>
      <w:r>
        <w:rPr>
          <w:rFonts w:ascii="Arial" w:eastAsia="TimesNewRomanPSMT" w:hAnsi="Arial" w:cs="Arial"/>
          <w:b/>
          <w:bCs/>
          <w:i/>
          <w:iCs/>
          <w:color w:val="auto"/>
          <w:u w:val="single"/>
        </w:rPr>
        <w:t xml:space="preserve">Изабрани понуђач се обавезује </w:t>
      </w:r>
      <w:r w:rsidR="00E53009">
        <w:rPr>
          <w:rFonts w:ascii="Arial" w:eastAsia="TimesNewRomanPSMT" w:hAnsi="Arial" w:cs="Arial"/>
          <w:b/>
          <w:bCs/>
          <w:i/>
          <w:iCs/>
          <w:color w:val="auto"/>
          <w:u w:val="single"/>
        </w:rPr>
        <w:t xml:space="preserve">да ће предати наручиоцу </w:t>
      </w:r>
      <w:r w:rsidR="00E53009">
        <w:rPr>
          <w:rFonts w:ascii="Arial" w:eastAsia="TimesNewRomanPSMT" w:hAnsi="Arial" w:cs="Arial"/>
          <w:b/>
          <w:bCs/>
          <w:i/>
          <w:iCs/>
          <w:color w:val="auto"/>
          <w:u w:val="single"/>
          <w:lang w:val="sr-Cyrl-CS"/>
        </w:rPr>
        <w:t>након</w:t>
      </w:r>
      <w:r>
        <w:rPr>
          <w:rFonts w:ascii="Arial" w:eastAsia="TimesNewRomanPSMT" w:hAnsi="Arial" w:cs="Arial"/>
          <w:b/>
          <w:bCs/>
          <w:i/>
          <w:iCs/>
          <w:color w:val="auto"/>
          <w:u w:val="single"/>
        </w:rPr>
        <w:t xml:space="preserve"> закључења уговора:</w:t>
      </w:r>
    </w:p>
    <w:p w:rsidR="009B1E85" w:rsidRDefault="009B1E85" w:rsidP="009B1E85">
      <w:pPr>
        <w:pStyle w:val="ListParagraph"/>
        <w:numPr>
          <w:ilvl w:val="0"/>
          <w:numId w:val="40"/>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1E85" w:rsidRDefault="009B1E85" w:rsidP="009B1E85">
      <w:pPr>
        <w:pStyle w:val="ListParagraph"/>
        <w:ind w:left="0"/>
        <w:jc w:val="both"/>
        <w:rPr>
          <w:rFonts w:ascii="Arial" w:eastAsia="TimesNewRomanPSMT" w:hAnsi="Arial" w:cs="Arial"/>
          <w:b/>
          <w:bCs/>
          <w:i/>
          <w:iCs/>
          <w:color w:val="auto"/>
        </w:rPr>
      </w:pPr>
    </w:p>
    <w:p w:rsidR="009B1E85" w:rsidRDefault="009B1E85" w:rsidP="009B1E85">
      <w:pPr>
        <w:jc w:val="both"/>
        <w:rPr>
          <w:rFonts w:ascii="Arial" w:hAnsi="Arial" w:cs="Arial"/>
          <w:b/>
          <w:i/>
          <w:iCs/>
        </w:rPr>
      </w:pPr>
    </w:p>
    <w:p w:rsidR="009B1E85" w:rsidRDefault="009B1E85" w:rsidP="009B1E85">
      <w:pPr>
        <w:jc w:val="both"/>
        <w:rPr>
          <w:rFonts w:ascii="Arial" w:eastAsia="TimesNewRomanPSMT" w:hAnsi="Arial" w:cs="Arial"/>
          <w:b/>
          <w:bCs/>
          <w:i/>
          <w:iCs/>
          <w:u w:val="single"/>
        </w:rPr>
      </w:pPr>
    </w:p>
    <w:p w:rsidR="009B1E85" w:rsidRDefault="009B1E85" w:rsidP="009B1E85">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9B1E85" w:rsidRDefault="009B1E85" w:rsidP="009B1E85">
      <w:pPr>
        <w:spacing w:before="120" w:after="120"/>
        <w:jc w:val="both"/>
        <w:rPr>
          <w:rFonts w:ascii="Arial" w:hAnsi="Arial" w:cs="Arial"/>
          <w:b/>
          <w:i/>
        </w:rPr>
      </w:pPr>
      <w:r>
        <w:rPr>
          <w:rFonts w:ascii="Arial" w:hAnsi="Arial" w:cs="Arial"/>
        </w:rPr>
        <w:lastRenderedPageBreak/>
        <w:t>Предметна набавка не садржи поверљиве информације које наручилац ставља на располагање.</w:t>
      </w:r>
    </w:p>
    <w:p w:rsidR="009B1E85" w:rsidRDefault="009B1E85" w:rsidP="009B1E85">
      <w:pPr>
        <w:jc w:val="both"/>
        <w:rPr>
          <w:rFonts w:ascii="Arial" w:hAnsi="Arial" w:cs="Arial"/>
          <w:color w:val="FF0000"/>
        </w:rPr>
      </w:pPr>
    </w:p>
    <w:p w:rsidR="009B1E85" w:rsidRPr="003B5A03" w:rsidRDefault="009B1E85" w:rsidP="009B1E85">
      <w:pPr>
        <w:jc w:val="both"/>
        <w:rPr>
          <w:rFonts w:ascii="Arial" w:hAnsi="Arial" w:cs="Arial"/>
          <w:b/>
          <w:bCs/>
        </w:rPr>
      </w:pPr>
    </w:p>
    <w:p w:rsidR="009B1E85" w:rsidRDefault="009B1E85" w:rsidP="009B1E85">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9B1E85" w:rsidRDefault="009B1E85" w:rsidP="009B1E85">
      <w:pPr>
        <w:jc w:val="both"/>
        <w:rPr>
          <w:rFonts w:ascii="Arial" w:hAnsi="Arial" w:cs="Arial"/>
          <w:b/>
          <w:bCs/>
        </w:rPr>
      </w:pPr>
    </w:p>
    <w:p w:rsidR="009B1E85" w:rsidRDefault="009B1E85" w:rsidP="009B1E8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w:t>
      </w:r>
      <w:r>
        <w:rPr>
          <w:rFonts w:ascii="Arial" w:hAnsi="Arial" w:cs="Arial"/>
          <w:i/>
          <w:color w:val="auto"/>
          <w:lang w:val="en-US"/>
        </w:rPr>
        <w:t>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w:t>
      </w:r>
      <w:r>
        <w:rPr>
          <w:rFonts w:ascii="Arial" w:hAnsi="Arial" w:cs="Arial"/>
          <w:i/>
          <w:color w:val="auto"/>
        </w:rPr>
        <w:t>/</w:t>
      </w:r>
      <w:r>
        <w:rPr>
          <w:rFonts w:ascii="Arial" w:hAnsi="Arial" w:cs="Arial"/>
          <w:i/>
          <w:color w:val="auto"/>
          <w:lang w:val="en-US"/>
        </w:rPr>
        <w:t>830</w:t>
      </w:r>
      <w:r>
        <w:rPr>
          <w:rFonts w:ascii="Arial" w:hAnsi="Arial" w:cs="Arial"/>
          <w:i/>
          <w:color w:val="auto"/>
        </w:rPr>
        <w:t>-33</w:t>
      </w:r>
      <w:r>
        <w:rPr>
          <w:rFonts w:ascii="Arial" w:hAnsi="Arial" w:cs="Arial"/>
          <w:i/>
          <w:color w:val="auto"/>
          <w:lang w:val="en-US"/>
        </w:rPr>
        <w:t xml:space="preserve">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9B1E85" w:rsidRDefault="009B1E85" w:rsidP="009B1E85">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B1E85" w:rsidRPr="007252CC" w:rsidRDefault="009B1E85" w:rsidP="009B1E85">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7252CC">
        <w:rPr>
          <w:rFonts w:ascii="Arial" w:eastAsia="TimesNewRomanPS-BoldMT" w:hAnsi="Arial" w:cs="Arial"/>
          <w:b/>
          <w:bCs/>
          <w:lang w:val="sr-Cyrl-CS"/>
        </w:rPr>
        <w:t>.5/20</w:t>
      </w:r>
      <w:r w:rsidR="00027C78">
        <w:rPr>
          <w:rFonts w:ascii="Arial" w:eastAsia="TimesNewRomanPS-BoldMT" w:hAnsi="Arial" w:cs="Arial"/>
          <w:b/>
          <w:bCs/>
          <w:lang w:val="sr-Cyrl-CS"/>
        </w:rPr>
        <w:t>20.</w:t>
      </w:r>
    </w:p>
    <w:p w:rsidR="009B1E85" w:rsidRDefault="009B1E85" w:rsidP="009B1E8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E85" w:rsidRDefault="009B1E85" w:rsidP="009B1E8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B1E85" w:rsidRDefault="009B1E85" w:rsidP="009B1E8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B1E85" w:rsidRPr="00AA4D8C" w:rsidRDefault="009B1E85" w:rsidP="009B1E85">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9B1E85" w:rsidRPr="00AA4D8C" w:rsidRDefault="009B1E85" w:rsidP="009B1E8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9B1E85" w:rsidRPr="00AA4D8C" w:rsidRDefault="009B1E85" w:rsidP="009B1E8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B1E85" w:rsidRPr="00213C55" w:rsidRDefault="009B1E85" w:rsidP="009B1E85">
      <w:pPr>
        <w:jc w:val="both"/>
        <w:rPr>
          <w:rFonts w:ascii="Arial" w:hAnsi="Arial" w:cs="Arial"/>
          <w:color w:val="FF0000"/>
        </w:rPr>
      </w:pPr>
    </w:p>
    <w:p w:rsidR="009B1E85" w:rsidRDefault="009B1E85" w:rsidP="009B1E85">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9B1E85" w:rsidRDefault="009B1E85" w:rsidP="009B1E85">
      <w:pPr>
        <w:jc w:val="both"/>
        <w:rPr>
          <w:rFonts w:ascii="Arial" w:hAnsi="Arial" w:cs="Arial"/>
          <w:b/>
          <w:bCs/>
        </w:rPr>
      </w:pPr>
    </w:p>
    <w:p w:rsidR="009B1E85" w:rsidRDefault="009B1E85" w:rsidP="009B1E8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B1E85" w:rsidRDefault="009B1E85" w:rsidP="009B1E8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w:t>
      </w:r>
      <w:r>
        <w:rPr>
          <w:rFonts w:ascii="Arial" w:eastAsia="TimesNewRomanPSMT" w:hAnsi="Arial" w:cs="Arial"/>
          <w:bCs/>
        </w:rPr>
        <w:lastRenderedPageBreak/>
        <w:t xml:space="preserve">наручиоца, односно да омогући наручиоцу контролу (увид) код понуђача, као и код његовог подизвођача. </w:t>
      </w:r>
    </w:p>
    <w:p w:rsidR="009B1E85" w:rsidRDefault="009B1E85" w:rsidP="009B1E8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E85" w:rsidRDefault="009B1E85" w:rsidP="009B1E8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B1E85" w:rsidRDefault="009B1E85" w:rsidP="009B1E8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9B1E85" w:rsidRDefault="009B1E85" w:rsidP="009B1E85">
      <w:pPr>
        <w:jc w:val="both"/>
      </w:pPr>
    </w:p>
    <w:p w:rsidR="009B1E85" w:rsidRDefault="009B1E85" w:rsidP="009B1E85">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9B1E85" w:rsidRDefault="009B1E85" w:rsidP="009B1E85">
      <w:pPr>
        <w:jc w:val="both"/>
        <w:rPr>
          <w:rFonts w:ascii="Arial" w:hAnsi="Arial" w:cs="Arial"/>
          <w:b/>
        </w:rPr>
      </w:pPr>
    </w:p>
    <w:p w:rsidR="009B1E85" w:rsidRPr="00D35768" w:rsidRDefault="009B1E85" w:rsidP="009B1E85">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9B1E85" w:rsidRDefault="009B1E85" w:rsidP="009B1E85">
      <w:pPr>
        <w:jc w:val="both"/>
        <w:rPr>
          <w:rFonts w:ascii="Arial" w:hAnsi="Arial" w:cs="Arial"/>
          <w:b/>
        </w:rPr>
      </w:pPr>
    </w:p>
    <w:p w:rsidR="009B1E85" w:rsidRPr="00321A4C" w:rsidRDefault="009B1E85" w:rsidP="009B1E85">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9B1E85" w:rsidRDefault="009B1E85" w:rsidP="009B1E85">
      <w:pPr>
        <w:jc w:val="both"/>
        <w:rPr>
          <w:rFonts w:ascii="Arial" w:hAnsi="Arial" w:cs="Arial"/>
          <w:b/>
          <w:bCs/>
        </w:rPr>
      </w:pPr>
    </w:p>
    <w:p w:rsidR="009B1E85" w:rsidRDefault="009B1E85" w:rsidP="009B1E8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9B1E85" w:rsidRDefault="009B1E85" w:rsidP="009B1E8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B1E85" w:rsidRPr="00ED6E39" w:rsidRDefault="009B1E85" w:rsidP="009B1E85">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r>
        <w:rPr>
          <w:rFonts w:ascii="Arial" w:hAnsi="Arial" w:cs="Arial"/>
          <w:i/>
          <w:color w:val="auto"/>
          <w:lang w:val="sr-Cyrl-CS"/>
        </w:rPr>
        <w:t>danijela.ozren@g</w:t>
      </w:r>
      <w:r>
        <w:rPr>
          <w:rFonts w:ascii="Arial" w:hAnsi="Arial" w:cs="Arial"/>
          <w:i/>
          <w:color w:val="auto"/>
          <w:lang w:val="en-US"/>
        </w:rPr>
        <w:t>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 насеље Озрен бб, Сокобања</w:t>
      </w:r>
    </w:p>
    <w:p w:rsidR="009B1E85" w:rsidRDefault="009B1E85" w:rsidP="009B1E8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9B1E85" w:rsidRDefault="009B1E85" w:rsidP="009B1E8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9B1E85" w:rsidRDefault="009B1E85" w:rsidP="009B1E8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B1E85" w:rsidRDefault="009B1E85" w:rsidP="009B1E85">
      <w:pPr>
        <w:jc w:val="both"/>
        <w:rPr>
          <w:rFonts w:ascii="Arial" w:hAnsi="Arial" w:cs="Arial"/>
        </w:rPr>
      </w:pPr>
      <w:r w:rsidRPr="00315408">
        <w:rPr>
          <w:rFonts w:ascii="Arial" w:hAnsi="Arial" w:cs="Arial"/>
        </w:rPr>
        <w:lastRenderedPageBreak/>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9B1E85" w:rsidRDefault="009B1E85" w:rsidP="009B1E8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B1E85" w:rsidRDefault="009B1E85" w:rsidP="009B1E8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B1E85" w:rsidRDefault="009B1E85" w:rsidP="009B1E8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9B1E85" w:rsidRDefault="009B1E85" w:rsidP="009B1E85">
      <w:pPr>
        <w:jc w:val="both"/>
        <w:rPr>
          <w:rFonts w:ascii="Arial" w:hAnsi="Arial" w:cs="Arial"/>
        </w:rPr>
      </w:pPr>
      <w:r w:rsidRPr="00315408">
        <w:rPr>
          <w:rFonts w:ascii="Arial" w:hAnsi="Arial" w:cs="Arial"/>
        </w:rPr>
        <w:t xml:space="preserve">Захтев за заштиту права мора да садржи: </w:t>
      </w:r>
    </w:p>
    <w:p w:rsidR="009B1E85" w:rsidRDefault="009B1E85" w:rsidP="009B1E85">
      <w:pPr>
        <w:jc w:val="both"/>
        <w:rPr>
          <w:rFonts w:ascii="Arial" w:hAnsi="Arial" w:cs="Arial"/>
        </w:rPr>
      </w:pPr>
      <w:r w:rsidRPr="00315408">
        <w:rPr>
          <w:rFonts w:ascii="Arial" w:hAnsi="Arial" w:cs="Arial"/>
        </w:rPr>
        <w:t>1) назив и адресу подносиоца захтева и лице за контакт;</w:t>
      </w:r>
    </w:p>
    <w:p w:rsidR="009B1E85" w:rsidRDefault="009B1E85" w:rsidP="009B1E85">
      <w:pPr>
        <w:jc w:val="both"/>
        <w:rPr>
          <w:rFonts w:ascii="Arial" w:hAnsi="Arial" w:cs="Arial"/>
        </w:rPr>
      </w:pPr>
      <w:r w:rsidRPr="00315408">
        <w:rPr>
          <w:rFonts w:ascii="Arial" w:hAnsi="Arial" w:cs="Arial"/>
        </w:rPr>
        <w:t xml:space="preserve">2) назив и адресу наручиоца; </w:t>
      </w:r>
    </w:p>
    <w:p w:rsidR="009B1E85" w:rsidRDefault="009B1E85" w:rsidP="009B1E8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9B1E85" w:rsidRDefault="009B1E85" w:rsidP="009B1E85">
      <w:pPr>
        <w:jc w:val="both"/>
        <w:rPr>
          <w:rFonts w:ascii="Arial" w:hAnsi="Arial" w:cs="Arial"/>
        </w:rPr>
      </w:pPr>
      <w:r w:rsidRPr="00315408">
        <w:rPr>
          <w:rFonts w:ascii="Arial" w:hAnsi="Arial" w:cs="Arial"/>
        </w:rPr>
        <w:t>4) повреде прописа којима се уређује поступак јавне набавке;</w:t>
      </w:r>
    </w:p>
    <w:p w:rsidR="009B1E85" w:rsidRDefault="009B1E85" w:rsidP="009B1E85">
      <w:pPr>
        <w:jc w:val="both"/>
        <w:rPr>
          <w:rFonts w:ascii="Arial" w:hAnsi="Arial" w:cs="Arial"/>
        </w:rPr>
      </w:pPr>
      <w:r w:rsidRPr="00315408">
        <w:rPr>
          <w:rFonts w:ascii="Arial" w:hAnsi="Arial" w:cs="Arial"/>
        </w:rPr>
        <w:t xml:space="preserve">5) чињенице и доказе којима се повреде доказују; </w:t>
      </w:r>
    </w:p>
    <w:p w:rsidR="009B1E85" w:rsidRDefault="009B1E85" w:rsidP="009B1E8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9B1E85" w:rsidRDefault="009B1E85" w:rsidP="009B1E85">
      <w:pPr>
        <w:jc w:val="both"/>
        <w:rPr>
          <w:rFonts w:ascii="Arial" w:hAnsi="Arial" w:cs="Arial"/>
        </w:rPr>
      </w:pPr>
      <w:r w:rsidRPr="00315408">
        <w:rPr>
          <w:rFonts w:ascii="Arial" w:hAnsi="Arial" w:cs="Arial"/>
        </w:rPr>
        <w:t xml:space="preserve">7) потпис подносиоца. </w:t>
      </w:r>
    </w:p>
    <w:p w:rsidR="009B1E85" w:rsidRDefault="009B1E85" w:rsidP="009B1E8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9B1E85" w:rsidRPr="001B1537" w:rsidRDefault="009B1E85" w:rsidP="009B1E8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9B1E85" w:rsidRDefault="009B1E85" w:rsidP="009B1E8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9B1E85" w:rsidRDefault="009B1E85" w:rsidP="009B1E8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B1E85" w:rsidRDefault="009B1E85" w:rsidP="009B1E8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9B1E85" w:rsidRDefault="009B1E85" w:rsidP="009B1E85">
      <w:pPr>
        <w:ind w:firstLine="708"/>
        <w:jc w:val="both"/>
        <w:rPr>
          <w:rFonts w:ascii="Arial" w:hAnsi="Arial" w:cs="Arial"/>
        </w:rPr>
      </w:pPr>
      <w:r w:rsidRPr="00315408">
        <w:rPr>
          <w:rFonts w:ascii="Arial" w:hAnsi="Arial" w:cs="Arial"/>
        </w:rPr>
        <w:t>(4) број рачуна: 840-30678845-06;</w:t>
      </w:r>
    </w:p>
    <w:p w:rsidR="009B1E85" w:rsidRDefault="009B1E85" w:rsidP="009B1E85">
      <w:pPr>
        <w:ind w:firstLine="708"/>
        <w:jc w:val="both"/>
        <w:rPr>
          <w:rFonts w:ascii="Arial" w:hAnsi="Arial" w:cs="Arial"/>
        </w:rPr>
      </w:pPr>
      <w:r w:rsidRPr="00315408">
        <w:rPr>
          <w:rFonts w:ascii="Arial" w:hAnsi="Arial" w:cs="Arial"/>
        </w:rPr>
        <w:t xml:space="preserve">(5) шифру плаћања: 153 или 253; </w:t>
      </w:r>
    </w:p>
    <w:p w:rsidR="009B1E85" w:rsidRDefault="009B1E85" w:rsidP="009B1E8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9B1E85" w:rsidRPr="007252CC" w:rsidRDefault="009B1E85" w:rsidP="009B1E85">
      <w:pPr>
        <w:ind w:firstLine="708"/>
        <w:jc w:val="both"/>
        <w:rPr>
          <w:rFonts w:ascii="Arial" w:hAnsi="Arial" w:cs="Arial"/>
          <w:lang w:val="sr-Cyrl-CS"/>
        </w:rPr>
      </w:pPr>
      <w:r>
        <w:rPr>
          <w:rFonts w:ascii="Arial" w:hAnsi="Arial" w:cs="Arial"/>
        </w:rPr>
        <w:t>(7) сврха: ЗЗП; Специјална болница за плућне болести „Озрен“ Сокобања јавна наб</w:t>
      </w:r>
      <w:r w:rsidR="00EF7E04">
        <w:rPr>
          <w:rFonts w:ascii="Arial" w:hAnsi="Arial" w:cs="Arial"/>
        </w:rPr>
        <w:t xml:space="preserve">авка ЈН </w:t>
      </w:r>
      <w:r w:rsidR="00027C78">
        <w:rPr>
          <w:rFonts w:ascii="Arial" w:hAnsi="Arial" w:cs="Arial"/>
          <w:lang w:val="sr-Cyrl-CS"/>
        </w:rPr>
        <w:t>5/2020.</w:t>
      </w:r>
    </w:p>
    <w:p w:rsidR="009B1E85" w:rsidRDefault="009B1E85" w:rsidP="009B1E8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9B1E85" w:rsidRDefault="009B1E85" w:rsidP="009B1E8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9B1E85" w:rsidRDefault="009B1E85" w:rsidP="009B1E85">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rPr>
      </w:pPr>
      <w:r>
        <w:rPr>
          <w:rFonts w:ascii="Arial" w:hAnsi="Arial" w:cs="Arial"/>
        </w:rPr>
        <w:lastRenderedPageBreak/>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9B1E85" w:rsidRDefault="009B1E85" w:rsidP="009B1E85">
      <w:pPr>
        <w:pStyle w:val="ListParagraph"/>
        <w:rPr>
          <w:rFonts w:ascii="Arial" w:hAnsi="Arial" w:cs="Arial"/>
        </w:rPr>
      </w:pPr>
    </w:p>
    <w:p w:rsidR="009B1E85" w:rsidRPr="001B1537" w:rsidRDefault="009B1E85" w:rsidP="009B1E8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9B1E85" w:rsidRPr="00315408" w:rsidRDefault="009B1E85" w:rsidP="009B1E85">
      <w:pPr>
        <w:jc w:val="both"/>
        <w:rPr>
          <w:rFonts w:ascii="Arial" w:hAnsi="Arial" w:cs="Arial"/>
        </w:rPr>
      </w:pPr>
    </w:p>
    <w:p w:rsidR="009B1E85" w:rsidRDefault="009B1E85" w:rsidP="009B1E85"/>
    <w:p w:rsidR="007B6EAF" w:rsidRDefault="007B6EAF"/>
    <w:sectPr w:rsidR="007B6EAF" w:rsidSect="009B1E85">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30" w:rsidRDefault="00164A30" w:rsidP="00DE6EF0">
      <w:pPr>
        <w:spacing w:line="240" w:lineRule="auto"/>
      </w:pPr>
      <w:r>
        <w:separator/>
      </w:r>
    </w:p>
  </w:endnote>
  <w:endnote w:type="continuationSeparator" w:id="1">
    <w:p w:rsidR="00164A30" w:rsidRDefault="00164A30" w:rsidP="00DE6E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B5DAA">
      <w:tc>
        <w:tcPr>
          <w:tcW w:w="8208" w:type="dxa"/>
          <w:tcBorders>
            <w:top w:val="single" w:sz="8" w:space="0" w:color="808080"/>
          </w:tcBorders>
          <w:shd w:val="clear" w:color="auto" w:fill="auto"/>
        </w:tcPr>
        <w:p w:rsidR="002B5DAA" w:rsidRPr="00A239E4" w:rsidRDefault="002B5DAA" w:rsidP="009B1E85">
          <w:pPr>
            <w:pStyle w:val="Footer"/>
            <w:jc w:val="center"/>
            <w:rPr>
              <w:b/>
              <w:bCs/>
              <w:color w:val="4F81BD"/>
            </w:rPr>
          </w:pPr>
          <w:r>
            <w:rPr>
              <w:b/>
              <w:bCs/>
              <w:color w:val="4F81BD"/>
            </w:rPr>
            <w:t>Конкурсна документација за јавну набавку мале вредности ЈН бр.</w:t>
          </w:r>
          <w:r>
            <w:rPr>
              <w:b/>
              <w:bCs/>
              <w:color w:val="4F81BD"/>
              <w:lang w:val="sr-Cyrl-CS"/>
            </w:rPr>
            <w:t>5/2020</w:t>
          </w:r>
          <w:r>
            <w:rPr>
              <w:b/>
              <w:bCs/>
              <w:color w:val="4F81BD"/>
            </w:rPr>
            <w:t xml:space="preserve"> течног нафтног гаса у боцама, са превозом,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2B5DAA" w:rsidRDefault="002B5DAA">
          <w:pPr>
            <w:pStyle w:val="Footer"/>
            <w:rPr>
              <w:color w:val="1F497D"/>
            </w:rPr>
          </w:pPr>
          <w:r>
            <w:rPr>
              <w:b/>
              <w:bCs/>
              <w:color w:val="4F81BD"/>
            </w:rPr>
            <w:t xml:space="preserve"> </w:t>
          </w:r>
          <w:r w:rsidR="00D578C2">
            <w:rPr>
              <w:b/>
              <w:bCs/>
              <w:color w:val="4F81BD"/>
            </w:rPr>
            <w:fldChar w:fldCharType="begin"/>
          </w:r>
          <w:r>
            <w:rPr>
              <w:b/>
              <w:bCs/>
              <w:color w:val="4F81BD"/>
            </w:rPr>
            <w:instrText xml:space="preserve"> PAGE </w:instrText>
          </w:r>
          <w:r w:rsidR="00D578C2">
            <w:rPr>
              <w:b/>
              <w:bCs/>
              <w:color w:val="4F81BD"/>
            </w:rPr>
            <w:fldChar w:fldCharType="separate"/>
          </w:r>
          <w:r w:rsidR="0056248B">
            <w:rPr>
              <w:b/>
              <w:bCs/>
              <w:noProof/>
              <w:color w:val="4F81BD"/>
            </w:rPr>
            <w:t>2</w:t>
          </w:r>
          <w:r w:rsidR="00D578C2">
            <w:rPr>
              <w:b/>
              <w:bCs/>
              <w:color w:val="4F81BD"/>
            </w:rPr>
            <w:fldChar w:fldCharType="end"/>
          </w:r>
          <w:r>
            <w:rPr>
              <w:color w:val="4F81BD"/>
            </w:rPr>
            <w:t xml:space="preserve">/ </w:t>
          </w:r>
          <w:r w:rsidR="00D578C2">
            <w:rPr>
              <w:b/>
              <w:bCs/>
              <w:color w:val="4F81BD"/>
            </w:rPr>
            <w:fldChar w:fldCharType="begin"/>
          </w:r>
          <w:r>
            <w:rPr>
              <w:b/>
              <w:bCs/>
              <w:color w:val="4F81BD"/>
            </w:rPr>
            <w:instrText xml:space="preserve"> NUMPAGES \*Arabic </w:instrText>
          </w:r>
          <w:r w:rsidR="00D578C2">
            <w:rPr>
              <w:b/>
              <w:bCs/>
              <w:color w:val="4F81BD"/>
            </w:rPr>
            <w:fldChar w:fldCharType="separate"/>
          </w:r>
          <w:r w:rsidR="0056248B">
            <w:rPr>
              <w:b/>
              <w:bCs/>
              <w:noProof/>
              <w:color w:val="4F81BD"/>
            </w:rPr>
            <w:t>34</w:t>
          </w:r>
          <w:r w:rsidR="00D578C2">
            <w:rPr>
              <w:b/>
              <w:bCs/>
              <w:color w:val="4F81BD"/>
            </w:rPr>
            <w:fldChar w:fldCharType="end"/>
          </w:r>
        </w:p>
      </w:tc>
    </w:tr>
  </w:tbl>
  <w:p w:rsidR="002B5DAA" w:rsidRDefault="002B5DAA">
    <w:pPr>
      <w:pStyle w:val="Footer"/>
      <w:jc w:val="right"/>
    </w:pPr>
    <w:r>
      <w:rPr>
        <w:color w:val="1F497D"/>
      </w:rPr>
      <w:t xml:space="preserve"> </w:t>
    </w:r>
  </w:p>
  <w:p w:rsidR="002B5DAA" w:rsidRDefault="002B5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30" w:rsidRDefault="00164A30" w:rsidP="00DE6EF0">
      <w:pPr>
        <w:spacing w:line="240" w:lineRule="auto"/>
      </w:pPr>
      <w:r>
        <w:separator/>
      </w:r>
    </w:p>
  </w:footnote>
  <w:footnote w:type="continuationSeparator" w:id="1">
    <w:p w:rsidR="00164A30" w:rsidRDefault="00164A30" w:rsidP="00DE6E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7B1496"/>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7"/>
  </w:num>
  <w:num w:numId="16">
    <w:abstractNumId w:val="25"/>
  </w:num>
  <w:num w:numId="17">
    <w:abstractNumId w:val="23"/>
  </w:num>
  <w:num w:numId="18">
    <w:abstractNumId w:val="16"/>
  </w:num>
  <w:num w:numId="19">
    <w:abstractNumId w:val="17"/>
  </w:num>
  <w:num w:numId="20">
    <w:abstractNumId w:val="18"/>
  </w:num>
  <w:num w:numId="21">
    <w:abstractNumId w:val="13"/>
  </w:num>
  <w:num w:numId="22">
    <w:abstractNumId w:val="32"/>
  </w:num>
  <w:num w:numId="23">
    <w:abstractNumId w:val="21"/>
  </w:num>
  <w:num w:numId="24">
    <w:abstractNumId w:val="36"/>
  </w:num>
  <w:num w:numId="25">
    <w:abstractNumId w:val="27"/>
  </w:num>
  <w:num w:numId="26">
    <w:abstractNumId w:val="33"/>
  </w:num>
  <w:num w:numId="27">
    <w:abstractNumId w:val="15"/>
  </w:num>
  <w:num w:numId="28">
    <w:abstractNumId w:val="34"/>
  </w:num>
  <w:num w:numId="29">
    <w:abstractNumId w:val="28"/>
  </w:num>
  <w:num w:numId="30">
    <w:abstractNumId w:val="22"/>
  </w:num>
  <w:num w:numId="31">
    <w:abstractNumId w:val="20"/>
  </w:num>
  <w:num w:numId="32">
    <w:abstractNumId w:val="35"/>
  </w:num>
  <w:num w:numId="33">
    <w:abstractNumId w:val="24"/>
  </w:num>
  <w:num w:numId="34">
    <w:abstractNumId w:val="10"/>
  </w:num>
  <w:num w:numId="35">
    <w:abstractNumId w:val="26"/>
  </w:num>
  <w:num w:numId="36">
    <w:abstractNumId w:val="19"/>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1E85"/>
    <w:rsid w:val="00005758"/>
    <w:rsid w:val="00027C78"/>
    <w:rsid w:val="00071A26"/>
    <w:rsid w:val="000E0538"/>
    <w:rsid w:val="00117BEE"/>
    <w:rsid w:val="00147F84"/>
    <w:rsid w:val="00164A30"/>
    <w:rsid w:val="001C0BC0"/>
    <w:rsid w:val="00224659"/>
    <w:rsid w:val="00254A4E"/>
    <w:rsid w:val="002A7E61"/>
    <w:rsid w:val="002B5DAA"/>
    <w:rsid w:val="002D5EDB"/>
    <w:rsid w:val="00321602"/>
    <w:rsid w:val="00330EF6"/>
    <w:rsid w:val="00352F65"/>
    <w:rsid w:val="00371B46"/>
    <w:rsid w:val="00395A39"/>
    <w:rsid w:val="003B5B94"/>
    <w:rsid w:val="003C1D3D"/>
    <w:rsid w:val="003F3933"/>
    <w:rsid w:val="00400227"/>
    <w:rsid w:val="00424AD4"/>
    <w:rsid w:val="00424B76"/>
    <w:rsid w:val="00445ACF"/>
    <w:rsid w:val="004559A6"/>
    <w:rsid w:val="00456C02"/>
    <w:rsid w:val="0056248B"/>
    <w:rsid w:val="005835BB"/>
    <w:rsid w:val="005D0BF0"/>
    <w:rsid w:val="005E19CB"/>
    <w:rsid w:val="006405BF"/>
    <w:rsid w:val="00642413"/>
    <w:rsid w:val="00647153"/>
    <w:rsid w:val="00662109"/>
    <w:rsid w:val="00683E6F"/>
    <w:rsid w:val="006D4095"/>
    <w:rsid w:val="00711684"/>
    <w:rsid w:val="00713155"/>
    <w:rsid w:val="007252CC"/>
    <w:rsid w:val="00761BD3"/>
    <w:rsid w:val="00774596"/>
    <w:rsid w:val="00780BDF"/>
    <w:rsid w:val="007A06B7"/>
    <w:rsid w:val="007B6EAF"/>
    <w:rsid w:val="007B7514"/>
    <w:rsid w:val="007D2410"/>
    <w:rsid w:val="00806E8A"/>
    <w:rsid w:val="008366FF"/>
    <w:rsid w:val="00855293"/>
    <w:rsid w:val="0085529C"/>
    <w:rsid w:val="008745B3"/>
    <w:rsid w:val="008D514B"/>
    <w:rsid w:val="008E3870"/>
    <w:rsid w:val="009511D6"/>
    <w:rsid w:val="00953757"/>
    <w:rsid w:val="009A7BEE"/>
    <w:rsid w:val="009B139F"/>
    <w:rsid w:val="009B1E85"/>
    <w:rsid w:val="00A25974"/>
    <w:rsid w:val="00A52722"/>
    <w:rsid w:val="00AC4968"/>
    <w:rsid w:val="00AC513F"/>
    <w:rsid w:val="00AC6694"/>
    <w:rsid w:val="00AC6EC3"/>
    <w:rsid w:val="00AE1068"/>
    <w:rsid w:val="00B43F7A"/>
    <w:rsid w:val="00B740CE"/>
    <w:rsid w:val="00B953A3"/>
    <w:rsid w:val="00C44923"/>
    <w:rsid w:val="00C544EA"/>
    <w:rsid w:val="00CD0906"/>
    <w:rsid w:val="00D16BF2"/>
    <w:rsid w:val="00D23338"/>
    <w:rsid w:val="00D564FC"/>
    <w:rsid w:val="00D578C2"/>
    <w:rsid w:val="00DE6EF0"/>
    <w:rsid w:val="00E06070"/>
    <w:rsid w:val="00E310E4"/>
    <w:rsid w:val="00E52205"/>
    <w:rsid w:val="00E53009"/>
    <w:rsid w:val="00EF50DD"/>
    <w:rsid w:val="00EF7E04"/>
    <w:rsid w:val="00F069DD"/>
    <w:rsid w:val="00F335B4"/>
    <w:rsid w:val="00F34264"/>
    <w:rsid w:val="00F956D3"/>
    <w:rsid w:val="00FC6C3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8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B1E85"/>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9B1E85"/>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B1E85"/>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B1E85"/>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B1E85"/>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9B1E85"/>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B1E85"/>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B1E85"/>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9B1E85"/>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E85"/>
    <w:pPr>
      <w:spacing w:after="120"/>
    </w:pPr>
  </w:style>
  <w:style w:type="character" w:customStyle="1" w:styleId="BodyTextChar">
    <w:name w:val="Body Text Char"/>
    <w:basedOn w:val="DefaultParagraphFont"/>
    <w:link w:val="BodyText"/>
    <w:rsid w:val="009B1E8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9B1E85"/>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9B1E8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E8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E8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E8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9B1E8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E8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E8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E85"/>
    <w:rPr>
      <w:rFonts w:ascii="Arial" w:eastAsia="Times New Roman" w:hAnsi="Arial" w:cs="Arial"/>
      <w:color w:val="000000"/>
      <w:kern w:val="1"/>
      <w:sz w:val="24"/>
      <w:szCs w:val="24"/>
      <w:lang w:val="en-US" w:eastAsia="ar-SA"/>
    </w:rPr>
  </w:style>
  <w:style w:type="character" w:customStyle="1" w:styleId="WW8Num2z0">
    <w:name w:val="WW8Num2z0"/>
    <w:rsid w:val="009B1E85"/>
    <w:rPr>
      <w:rFonts w:ascii="Symbol" w:hAnsi="Symbol" w:cs="Symbol"/>
    </w:rPr>
  </w:style>
  <w:style w:type="character" w:customStyle="1" w:styleId="WW8Num2z1">
    <w:name w:val="WW8Num2z1"/>
    <w:rsid w:val="009B1E85"/>
    <w:rPr>
      <w:rFonts w:ascii="Courier New" w:hAnsi="Courier New" w:cs="Courier New"/>
    </w:rPr>
  </w:style>
  <w:style w:type="character" w:customStyle="1" w:styleId="WW8Num2z2">
    <w:name w:val="WW8Num2z2"/>
    <w:rsid w:val="009B1E85"/>
    <w:rPr>
      <w:rFonts w:ascii="Wingdings" w:hAnsi="Wingdings" w:cs="Wingdings"/>
    </w:rPr>
  </w:style>
  <w:style w:type="character" w:customStyle="1" w:styleId="WW8Num3z0">
    <w:name w:val="WW8Num3z0"/>
    <w:rsid w:val="009B1E85"/>
    <w:rPr>
      <w:b/>
    </w:rPr>
  </w:style>
  <w:style w:type="character" w:customStyle="1" w:styleId="WW8Num3z1">
    <w:name w:val="WW8Num3z1"/>
    <w:rsid w:val="009B1E85"/>
    <w:rPr>
      <w:b/>
      <w:i w:val="0"/>
      <w:sz w:val="24"/>
      <w:szCs w:val="24"/>
    </w:rPr>
  </w:style>
  <w:style w:type="character" w:customStyle="1" w:styleId="WW8Num4z0">
    <w:name w:val="WW8Num4z0"/>
    <w:rsid w:val="009B1E85"/>
    <w:rPr>
      <w:rFonts w:cs="Arial"/>
      <w:i w:val="0"/>
      <w:sz w:val="24"/>
    </w:rPr>
  </w:style>
  <w:style w:type="character" w:customStyle="1" w:styleId="WW8Num5z0">
    <w:name w:val="WW8Num5z0"/>
    <w:rsid w:val="009B1E85"/>
    <w:rPr>
      <w:rFonts w:cs="Arial"/>
      <w:b w:val="0"/>
      <w:i w:val="0"/>
      <w:sz w:val="24"/>
    </w:rPr>
  </w:style>
  <w:style w:type="character" w:customStyle="1" w:styleId="WW8Num6z0">
    <w:name w:val="WW8Num6z0"/>
    <w:rsid w:val="009B1E85"/>
    <w:rPr>
      <w:rFonts w:ascii="Symbol" w:hAnsi="Symbol" w:cs="Symbol"/>
    </w:rPr>
  </w:style>
  <w:style w:type="character" w:customStyle="1" w:styleId="WW8Num6z1">
    <w:name w:val="WW8Num6z1"/>
    <w:rsid w:val="009B1E85"/>
    <w:rPr>
      <w:rFonts w:ascii="Courier New" w:hAnsi="Courier New" w:cs="Courier New"/>
    </w:rPr>
  </w:style>
  <w:style w:type="character" w:customStyle="1" w:styleId="WW8Num6z2">
    <w:name w:val="WW8Num6z2"/>
    <w:rsid w:val="009B1E85"/>
    <w:rPr>
      <w:rFonts w:ascii="Wingdings" w:hAnsi="Wingdings" w:cs="Wingdings"/>
    </w:rPr>
  </w:style>
  <w:style w:type="character" w:customStyle="1" w:styleId="WW8Num7z0">
    <w:name w:val="WW8Num7z0"/>
    <w:rsid w:val="009B1E85"/>
    <w:rPr>
      <w:b w:val="0"/>
      <w:i w:val="0"/>
      <w:color w:val="00000A"/>
    </w:rPr>
  </w:style>
  <w:style w:type="character" w:customStyle="1" w:styleId="WW8Num7z1">
    <w:name w:val="WW8Num7z1"/>
    <w:rsid w:val="009B1E85"/>
    <w:rPr>
      <w:rFonts w:ascii="Courier New" w:hAnsi="Courier New" w:cs="Courier New"/>
    </w:rPr>
  </w:style>
  <w:style w:type="character" w:customStyle="1" w:styleId="WW8Num7z2">
    <w:name w:val="WW8Num7z2"/>
    <w:rsid w:val="009B1E85"/>
    <w:rPr>
      <w:rFonts w:ascii="Wingdings" w:hAnsi="Wingdings" w:cs="Wingdings"/>
    </w:rPr>
  </w:style>
  <w:style w:type="character" w:customStyle="1" w:styleId="WW8Num8z0">
    <w:name w:val="WW8Num8z0"/>
    <w:rsid w:val="009B1E85"/>
    <w:rPr>
      <w:rFonts w:ascii="Symbol" w:hAnsi="Symbol" w:cs="Symbol"/>
    </w:rPr>
  </w:style>
  <w:style w:type="character" w:customStyle="1" w:styleId="WW8Num9z0">
    <w:name w:val="WW8Num9z0"/>
    <w:rsid w:val="009B1E85"/>
    <w:rPr>
      <w:i w:val="0"/>
    </w:rPr>
  </w:style>
  <w:style w:type="character" w:customStyle="1" w:styleId="WW8Num9z1">
    <w:name w:val="WW8Num9z1"/>
    <w:rsid w:val="009B1E85"/>
    <w:rPr>
      <w:rFonts w:ascii="Courier New" w:hAnsi="Courier New" w:cs="Courier New"/>
    </w:rPr>
  </w:style>
  <w:style w:type="character" w:customStyle="1" w:styleId="WW8Num9z2">
    <w:name w:val="WW8Num9z2"/>
    <w:rsid w:val="009B1E85"/>
    <w:rPr>
      <w:rFonts w:ascii="Wingdings" w:hAnsi="Wingdings" w:cs="Wingdings"/>
    </w:rPr>
  </w:style>
  <w:style w:type="character" w:customStyle="1" w:styleId="WW8Num8z1">
    <w:name w:val="WW8Num8z1"/>
    <w:rsid w:val="009B1E85"/>
    <w:rPr>
      <w:rFonts w:ascii="Courier New" w:hAnsi="Courier New" w:cs="Courier New"/>
    </w:rPr>
  </w:style>
  <w:style w:type="character" w:customStyle="1" w:styleId="WW8Num8z2">
    <w:name w:val="WW8Num8z2"/>
    <w:rsid w:val="009B1E85"/>
    <w:rPr>
      <w:rFonts w:ascii="Wingdings" w:hAnsi="Wingdings" w:cs="Wingdings"/>
    </w:rPr>
  </w:style>
  <w:style w:type="character" w:customStyle="1" w:styleId="WW8Num10z0">
    <w:name w:val="WW8Num10z0"/>
    <w:rsid w:val="009B1E85"/>
    <w:rPr>
      <w:rFonts w:ascii="Symbol" w:hAnsi="Symbol" w:cs="Symbol"/>
    </w:rPr>
  </w:style>
  <w:style w:type="character" w:customStyle="1" w:styleId="WW8Num10z1">
    <w:name w:val="WW8Num10z1"/>
    <w:rsid w:val="009B1E85"/>
    <w:rPr>
      <w:rFonts w:ascii="Courier New" w:hAnsi="Courier New" w:cs="Courier New"/>
    </w:rPr>
  </w:style>
  <w:style w:type="character" w:customStyle="1" w:styleId="WW8Num10z2">
    <w:name w:val="WW8Num10z2"/>
    <w:rsid w:val="009B1E85"/>
    <w:rPr>
      <w:rFonts w:ascii="Wingdings" w:hAnsi="Wingdings" w:cs="Wingdings"/>
    </w:rPr>
  </w:style>
  <w:style w:type="character" w:customStyle="1" w:styleId="WW8Num12z0">
    <w:name w:val="WW8Num12z0"/>
    <w:rsid w:val="009B1E85"/>
    <w:rPr>
      <w:b/>
    </w:rPr>
  </w:style>
  <w:style w:type="character" w:customStyle="1" w:styleId="WW8Num12z1">
    <w:name w:val="WW8Num12z1"/>
    <w:rsid w:val="009B1E85"/>
    <w:rPr>
      <w:b/>
      <w:i w:val="0"/>
      <w:sz w:val="24"/>
      <w:szCs w:val="24"/>
    </w:rPr>
  </w:style>
  <w:style w:type="character" w:customStyle="1" w:styleId="WW8Num13z0">
    <w:name w:val="WW8Num13z0"/>
    <w:rsid w:val="009B1E85"/>
    <w:rPr>
      <w:b w:val="0"/>
    </w:rPr>
  </w:style>
  <w:style w:type="character" w:customStyle="1" w:styleId="WW8Num15z0">
    <w:name w:val="WW8Num15z0"/>
    <w:rsid w:val="009B1E85"/>
    <w:rPr>
      <w:rFonts w:ascii="Wingdings" w:hAnsi="Wingdings" w:cs="Wingdings"/>
    </w:rPr>
  </w:style>
  <w:style w:type="character" w:customStyle="1" w:styleId="WW8Num15z1">
    <w:name w:val="WW8Num15z1"/>
    <w:rsid w:val="009B1E85"/>
    <w:rPr>
      <w:rFonts w:ascii="Courier New" w:hAnsi="Courier New" w:cs="Courier New"/>
    </w:rPr>
  </w:style>
  <w:style w:type="character" w:customStyle="1" w:styleId="WW8Num15z3">
    <w:name w:val="WW8Num15z3"/>
    <w:rsid w:val="009B1E85"/>
    <w:rPr>
      <w:rFonts w:ascii="Symbol" w:hAnsi="Symbol" w:cs="Symbol"/>
    </w:rPr>
  </w:style>
  <w:style w:type="character" w:customStyle="1" w:styleId="WW-DefaultParagraphFont">
    <w:name w:val="WW-Default Paragraph Font"/>
    <w:rsid w:val="009B1E85"/>
  </w:style>
  <w:style w:type="character" w:customStyle="1" w:styleId="ListParagraphChar">
    <w:name w:val="List Paragraph Char"/>
    <w:rsid w:val="009B1E85"/>
  </w:style>
  <w:style w:type="character" w:customStyle="1" w:styleId="CommentReference1">
    <w:name w:val="Comment Reference1"/>
    <w:rsid w:val="009B1E85"/>
    <w:rPr>
      <w:sz w:val="16"/>
      <w:szCs w:val="16"/>
    </w:rPr>
  </w:style>
  <w:style w:type="character" w:customStyle="1" w:styleId="CommentTextChar">
    <w:name w:val="Comment Text Char"/>
    <w:rsid w:val="009B1E85"/>
    <w:rPr>
      <w:sz w:val="20"/>
      <w:szCs w:val="20"/>
    </w:rPr>
  </w:style>
  <w:style w:type="character" w:customStyle="1" w:styleId="CommentSubjectChar">
    <w:name w:val="Comment Subject Char"/>
    <w:rsid w:val="009B1E85"/>
    <w:rPr>
      <w:b/>
      <w:bCs/>
      <w:sz w:val="20"/>
      <w:szCs w:val="20"/>
    </w:rPr>
  </w:style>
  <w:style w:type="character" w:customStyle="1" w:styleId="BalloonTextChar">
    <w:name w:val="Balloon Text Char"/>
    <w:rsid w:val="009B1E85"/>
    <w:rPr>
      <w:rFonts w:ascii="Tahoma" w:hAnsi="Tahoma" w:cs="Tahoma"/>
      <w:sz w:val="16"/>
      <w:szCs w:val="16"/>
    </w:rPr>
  </w:style>
  <w:style w:type="character" w:customStyle="1" w:styleId="BodyText2Char">
    <w:name w:val="Body Text 2 Char"/>
    <w:rsid w:val="009B1E85"/>
    <w:rPr>
      <w:sz w:val="24"/>
      <w:szCs w:val="24"/>
    </w:rPr>
  </w:style>
  <w:style w:type="character" w:customStyle="1" w:styleId="BodyText2Char1">
    <w:name w:val="Body Text 2 Char1"/>
    <w:basedOn w:val="WW-DefaultParagraphFont"/>
    <w:rsid w:val="009B1E85"/>
  </w:style>
  <w:style w:type="character" w:customStyle="1" w:styleId="BodyText3Char">
    <w:name w:val="Body Text 3 Char"/>
    <w:rsid w:val="009B1E85"/>
    <w:rPr>
      <w:rFonts w:ascii="Times New Roman" w:eastAsia="Times New Roman" w:hAnsi="Times New Roman" w:cs="Times New Roman"/>
      <w:sz w:val="16"/>
      <w:szCs w:val="16"/>
    </w:rPr>
  </w:style>
  <w:style w:type="character" w:customStyle="1" w:styleId="NoSpacingChar">
    <w:name w:val="No Spacing Char"/>
    <w:rsid w:val="009B1E85"/>
    <w:rPr>
      <w:rFonts w:cs="font238"/>
      <w:lang w:val="en-US"/>
    </w:rPr>
  </w:style>
  <w:style w:type="character" w:customStyle="1" w:styleId="HeaderChar">
    <w:name w:val="Header Char"/>
    <w:basedOn w:val="WW-DefaultParagraphFont"/>
    <w:rsid w:val="009B1E85"/>
  </w:style>
  <w:style w:type="character" w:customStyle="1" w:styleId="FooterChar">
    <w:name w:val="Footer Char"/>
    <w:basedOn w:val="WW-DefaultParagraphFont"/>
    <w:rsid w:val="009B1E85"/>
  </w:style>
  <w:style w:type="character" w:customStyle="1" w:styleId="ListLabel1">
    <w:name w:val="ListLabel 1"/>
    <w:rsid w:val="009B1E85"/>
    <w:rPr>
      <w:rFonts w:cs="Courier New"/>
    </w:rPr>
  </w:style>
  <w:style w:type="character" w:customStyle="1" w:styleId="ListLabel2">
    <w:name w:val="ListLabel 2"/>
    <w:rsid w:val="009B1E85"/>
    <w:rPr>
      <w:b/>
      <w:i w:val="0"/>
      <w:sz w:val="24"/>
      <w:szCs w:val="24"/>
    </w:rPr>
  </w:style>
  <w:style w:type="character" w:customStyle="1" w:styleId="ListLabel3">
    <w:name w:val="ListLabel 3"/>
    <w:rsid w:val="009B1E85"/>
    <w:rPr>
      <w:rFonts w:cs="Arial"/>
      <w:i w:val="0"/>
      <w:sz w:val="24"/>
    </w:rPr>
  </w:style>
  <w:style w:type="character" w:customStyle="1" w:styleId="ListLabel4">
    <w:name w:val="ListLabel 4"/>
    <w:rsid w:val="009B1E85"/>
    <w:rPr>
      <w:rFonts w:cs="Arial"/>
      <w:b w:val="0"/>
      <w:i w:val="0"/>
      <w:sz w:val="24"/>
    </w:rPr>
  </w:style>
  <w:style w:type="character" w:customStyle="1" w:styleId="ListLabel5">
    <w:name w:val="ListLabel 5"/>
    <w:rsid w:val="009B1E85"/>
    <w:rPr>
      <w:rFonts w:cs="Calibri"/>
    </w:rPr>
  </w:style>
  <w:style w:type="character" w:customStyle="1" w:styleId="ListLabel6">
    <w:name w:val="ListLabel 6"/>
    <w:rsid w:val="009B1E85"/>
    <w:rPr>
      <w:b w:val="0"/>
      <w:i w:val="0"/>
      <w:color w:val="00000A"/>
    </w:rPr>
  </w:style>
  <w:style w:type="character" w:customStyle="1" w:styleId="ListLabel7">
    <w:name w:val="ListLabel 7"/>
    <w:rsid w:val="009B1E85"/>
    <w:rPr>
      <w:rFonts w:eastAsia="TimesNewRomanPSMT" w:cs="Times New Roman"/>
    </w:rPr>
  </w:style>
  <w:style w:type="character" w:customStyle="1" w:styleId="ListLabel8">
    <w:name w:val="ListLabel 8"/>
    <w:rsid w:val="009B1E85"/>
    <w:rPr>
      <w:i w:val="0"/>
    </w:rPr>
  </w:style>
  <w:style w:type="character" w:customStyle="1" w:styleId="NumberingSymbols">
    <w:name w:val="Numbering Symbols"/>
    <w:rsid w:val="009B1E85"/>
  </w:style>
  <w:style w:type="paragraph" w:customStyle="1" w:styleId="Heading">
    <w:name w:val="Heading"/>
    <w:basedOn w:val="Normal"/>
    <w:next w:val="BodyText"/>
    <w:rsid w:val="009B1E85"/>
    <w:pPr>
      <w:keepNext/>
      <w:spacing w:before="240" w:after="120"/>
    </w:pPr>
    <w:rPr>
      <w:rFonts w:ascii="Arial" w:hAnsi="Arial" w:cs="Mangal"/>
      <w:sz w:val="28"/>
      <w:szCs w:val="28"/>
    </w:rPr>
  </w:style>
  <w:style w:type="paragraph" w:styleId="List">
    <w:name w:val="List"/>
    <w:basedOn w:val="BodyText"/>
    <w:rsid w:val="009B1E85"/>
    <w:rPr>
      <w:rFonts w:cs="Mangal"/>
    </w:rPr>
  </w:style>
  <w:style w:type="paragraph" w:styleId="Caption">
    <w:name w:val="caption"/>
    <w:basedOn w:val="Normal"/>
    <w:qFormat/>
    <w:rsid w:val="009B1E85"/>
    <w:pPr>
      <w:suppressLineNumbers/>
      <w:spacing w:before="120" w:after="120"/>
    </w:pPr>
    <w:rPr>
      <w:rFonts w:cs="Mangal"/>
      <w:i/>
      <w:iCs/>
    </w:rPr>
  </w:style>
  <w:style w:type="paragraph" w:customStyle="1" w:styleId="Index">
    <w:name w:val="Index"/>
    <w:basedOn w:val="Normal"/>
    <w:rsid w:val="009B1E85"/>
    <w:pPr>
      <w:suppressLineNumbers/>
    </w:pPr>
    <w:rPr>
      <w:rFonts w:cs="Mangal"/>
    </w:rPr>
  </w:style>
  <w:style w:type="paragraph" w:styleId="ListParagraph">
    <w:name w:val="List Paragraph"/>
    <w:basedOn w:val="Normal"/>
    <w:qFormat/>
    <w:rsid w:val="009B1E85"/>
    <w:pPr>
      <w:ind w:left="720"/>
    </w:pPr>
  </w:style>
  <w:style w:type="paragraph" w:customStyle="1" w:styleId="CommentText1">
    <w:name w:val="Comment Text1"/>
    <w:basedOn w:val="Normal"/>
    <w:rsid w:val="009B1E85"/>
    <w:rPr>
      <w:sz w:val="20"/>
      <w:szCs w:val="20"/>
    </w:rPr>
  </w:style>
  <w:style w:type="paragraph" w:customStyle="1" w:styleId="CommentSubject1">
    <w:name w:val="Comment Subject1"/>
    <w:basedOn w:val="CommentText1"/>
    <w:rsid w:val="009B1E85"/>
    <w:rPr>
      <w:b/>
      <w:bCs/>
    </w:rPr>
  </w:style>
  <w:style w:type="paragraph" w:styleId="BalloonText">
    <w:name w:val="Balloon Text"/>
    <w:basedOn w:val="Normal"/>
    <w:link w:val="BalloonTextChar1"/>
    <w:rsid w:val="009B1E85"/>
    <w:rPr>
      <w:rFonts w:ascii="Tahoma" w:hAnsi="Tahoma" w:cs="Tahoma"/>
      <w:sz w:val="16"/>
      <w:szCs w:val="16"/>
    </w:rPr>
  </w:style>
  <w:style w:type="character" w:customStyle="1" w:styleId="BalloonTextChar1">
    <w:name w:val="Balloon Text Char1"/>
    <w:basedOn w:val="DefaultParagraphFont"/>
    <w:link w:val="BalloonText"/>
    <w:rsid w:val="009B1E8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E85"/>
    <w:pPr>
      <w:suppressLineNumbers/>
    </w:pPr>
    <w:rPr>
      <w:sz w:val="32"/>
      <w:szCs w:val="32"/>
      <w:lang w:val="en-US"/>
    </w:rPr>
  </w:style>
  <w:style w:type="paragraph" w:styleId="BodyText2">
    <w:name w:val="Body Text 2"/>
    <w:basedOn w:val="Normal"/>
    <w:link w:val="BodyText2Char2"/>
    <w:rsid w:val="009B1E85"/>
    <w:pPr>
      <w:spacing w:after="120" w:line="480" w:lineRule="auto"/>
    </w:pPr>
  </w:style>
  <w:style w:type="character" w:customStyle="1" w:styleId="BodyText2Char2">
    <w:name w:val="Body Text 2 Char2"/>
    <w:basedOn w:val="DefaultParagraphFont"/>
    <w:link w:val="BodyText2"/>
    <w:rsid w:val="009B1E8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E85"/>
    <w:pPr>
      <w:spacing w:after="120"/>
    </w:pPr>
    <w:rPr>
      <w:rFonts w:eastAsia="Times New Roman"/>
      <w:sz w:val="16"/>
      <w:szCs w:val="16"/>
    </w:rPr>
  </w:style>
  <w:style w:type="character" w:customStyle="1" w:styleId="BodyText3Char1">
    <w:name w:val="Body Text 3 Char1"/>
    <w:basedOn w:val="DefaultParagraphFont"/>
    <w:link w:val="BodyText3"/>
    <w:rsid w:val="009B1E85"/>
    <w:rPr>
      <w:rFonts w:ascii="Times New Roman" w:eastAsia="Times New Roman" w:hAnsi="Times New Roman" w:cs="Times New Roman"/>
      <w:color w:val="000000"/>
      <w:kern w:val="1"/>
      <w:sz w:val="16"/>
      <w:szCs w:val="16"/>
      <w:lang w:eastAsia="ar-SA"/>
    </w:rPr>
  </w:style>
  <w:style w:type="paragraph" w:styleId="NoSpacing">
    <w:name w:val="No Spacing"/>
    <w:qFormat/>
    <w:rsid w:val="009B1E8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9B1E85"/>
    <w:pPr>
      <w:suppressLineNumbers/>
      <w:tabs>
        <w:tab w:val="center" w:pos="4513"/>
        <w:tab w:val="right" w:pos="9026"/>
      </w:tabs>
    </w:pPr>
  </w:style>
  <w:style w:type="character" w:customStyle="1" w:styleId="HeaderChar1">
    <w:name w:val="Header Char1"/>
    <w:basedOn w:val="DefaultParagraphFont"/>
    <w:link w:val="Header"/>
    <w:rsid w:val="009B1E8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E85"/>
    <w:pPr>
      <w:suppressLineNumbers/>
      <w:tabs>
        <w:tab w:val="center" w:pos="4513"/>
        <w:tab w:val="right" w:pos="9026"/>
      </w:tabs>
    </w:pPr>
  </w:style>
  <w:style w:type="character" w:customStyle="1" w:styleId="FooterChar1">
    <w:name w:val="Footer Char1"/>
    <w:basedOn w:val="DefaultParagraphFont"/>
    <w:link w:val="Footer"/>
    <w:rsid w:val="009B1E8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E85"/>
    <w:pPr>
      <w:suppressLineNumbers/>
    </w:pPr>
  </w:style>
  <w:style w:type="paragraph" w:customStyle="1" w:styleId="TableHeading">
    <w:name w:val="Table Heading"/>
    <w:basedOn w:val="TableContents"/>
    <w:rsid w:val="009B1E85"/>
    <w:pPr>
      <w:jc w:val="center"/>
    </w:pPr>
    <w:rPr>
      <w:b/>
      <w:bCs/>
    </w:rPr>
  </w:style>
  <w:style w:type="paragraph" w:customStyle="1" w:styleId="PythagoreanTheorem">
    <w:name w:val="Pythagorean Theorem"/>
    <w:rsid w:val="009B1E85"/>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9B1E85"/>
    <w:pPr>
      <w:spacing w:line="240" w:lineRule="auto"/>
    </w:pPr>
    <w:rPr>
      <w:sz w:val="20"/>
      <w:szCs w:val="20"/>
      <w:lang w:val="en-US"/>
    </w:rPr>
  </w:style>
  <w:style w:type="character" w:customStyle="1" w:styleId="CommentTextChar1">
    <w:name w:val="Comment Text Char1"/>
    <w:basedOn w:val="DefaultParagraphFont"/>
    <w:link w:val="CommentText"/>
    <w:rsid w:val="009B1E85"/>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9B1E85"/>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9B1E85"/>
    <w:pPr>
      <w:spacing w:line="240" w:lineRule="auto"/>
    </w:pPr>
    <w:rPr>
      <w:sz w:val="20"/>
      <w:szCs w:val="20"/>
      <w:lang w:val="en-US"/>
    </w:rPr>
  </w:style>
  <w:style w:type="paragraph" w:customStyle="1" w:styleId="Default">
    <w:name w:val="Default"/>
    <w:rsid w:val="009B1E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semiHidden/>
    <w:unhideWhenUsed/>
    <w:rsid w:val="009B1E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jela.oz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7868</Words>
  <Characters>44853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37</cp:revision>
  <cp:lastPrinted>2020-01-30T10:15:00Z</cp:lastPrinted>
  <dcterms:created xsi:type="dcterms:W3CDTF">2017-02-17T12:17:00Z</dcterms:created>
  <dcterms:modified xsi:type="dcterms:W3CDTF">2020-01-30T12:39:00Z</dcterms:modified>
</cp:coreProperties>
</file>