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3C7EC9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3C7EC9" w:rsidRPr="00862FBA" w:rsidRDefault="003C7EC9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5C061D">
        <w:rPr>
          <w:rFonts w:ascii="Arial" w:hAnsi="Arial" w:cs="Arial"/>
        </w:rPr>
        <w:t>492</w:t>
      </w:r>
    </w:p>
    <w:p w:rsidR="005D176E" w:rsidRPr="005D176E" w:rsidRDefault="005C061D" w:rsidP="003C7EC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12.07.2019.</w:t>
      </w:r>
      <w:r w:rsidR="005D176E">
        <w:rPr>
          <w:rFonts w:ascii="Arial" w:hAnsi="Arial" w:cs="Arial"/>
        </w:rPr>
        <w:t xml:space="preserve"> године</w:t>
      </w:r>
    </w:p>
    <w:p w:rsidR="003C7EC9" w:rsidRDefault="00D03AF1" w:rsidP="003C7EC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3C7EC9" w:rsidRDefault="003C7EC9" w:rsidP="003C7E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3C7EC9" w:rsidTr="003C7EC9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3C7EC9" w:rsidTr="003C7EC9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16080" w:type="dxa"/>
        <w:tblInd w:w="-601" w:type="dxa"/>
        <w:tblLook w:val="04A0"/>
      </w:tblPr>
      <w:tblGrid>
        <w:gridCol w:w="3544"/>
        <w:gridCol w:w="6268"/>
        <w:gridCol w:w="6268"/>
      </w:tblGrid>
      <w:tr w:rsidR="00D03AF1" w:rsidTr="00D03AF1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03AF1" w:rsidRDefault="00D03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AF1" w:rsidRDefault="00D03AF1" w:rsidP="00F069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AF1" w:rsidRDefault="00D03AF1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3C7EC9" w:rsidRDefault="003C7EC9" w:rsidP="003C7EC9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3C7EC9" w:rsidTr="003C7EC9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Pr="00D03AF1" w:rsidRDefault="00D03AF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услуге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3C7EC9" w:rsidTr="003C7EC9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Pr="00862FBA" w:rsidRDefault="003C7EC9">
            <w:pPr>
              <w:tabs>
                <w:tab w:val="left" w:leader="underscore" w:pos="5670"/>
              </w:tabs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Јавна набавка </w:t>
            </w:r>
            <w:r>
              <w:rPr>
                <w:rFonts w:ascii="Arial" w:hAnsi="Arial" w:cs="Arial"/>
                <w:noProof/>
                <w:lang w:val="sr-Cyrl-CS"/>
              </w:rPr>
              <w:t>услуге сервисирања и поправки медицинских апарата ОРН</w:t>
            </w:r>
            <w:r>
              <w:rPr>
                <w:rFonts w:ascii="Arial" w:hAnsi="Arial" w:cs="Arial"/>
              </w:rPr>
              <w:t>50421000-услуге поправке и одржавања медицинске опрем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Pr="005C061D" w:rsidRDefault="003C7EC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 xml:space="preserve">Јавна </w:t>
            </w:r>
            <w:r w:rsidR="00D03AF1">
              <w:rPr>
                <w:rFonts w:ascii="Arial" w:hAnsi="Arial" w:cs="Arial"/>
              </w:rPr>
              <w:t xml:space="preserve">набавка </w:t>
            </w:r>
            <w:r w:rsidR="005C061D">
              <w:rPr>
                <w:rFonts w:ascii="Arial" w:hAnsi="Arial" w:cs="Arial"/>
              </w:rPr>
              <w:t xml:space="preserve">je </w:t>
            </w:r>
            <w:r w:rsidR="005C061D">
              <w:rPr>
                <w:rFonts w:ascii="Arial" w:hAnsi="Arial" w:cs="Arial"/>
                <w:lang w:val="sr-Cyrl-CS"/>
              </w:rPr>
              <w:t>обликована у 6 (шест) партија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3C7EC9" w:rsidTr="003C7EC9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P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услуге сервисирања и поправки медицинских апарата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3C7EC9" w:rsidRDefault="005C0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>
              <w:rPr>
                <w:rFonts w:ascii="Arial" w:hAnsi="Arial" w:cs="Arial"/>
                <w:lang w:val="sr-Cyrl-CS"/>
              </w:rPr>
              <w:t>десет</w:t>
            </w:r>
            <w:r w:rsidR="00862FBA">
              <w:rPr>
                <w:rFonts w:ascii="Arial" w:hAnsi="Arial" w:cs="Arial"/>
              </w:rPr>
              <w:t xml:space="preserve"> </w:t>
            </w:r>
            <w:r w:rsidR="003C7EC9"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>
              <w:rPr>
                <w:rFonts w:ascii="Arial" w:hAnsi="Arial" w:cs="Arial"/>
                <w:b/>
                <w:lang w:val="sr-Cyrl-CS"/>
              </w:rPr>
              <w:t>22.07.2019.</w:t>
            </w:r>
            <w:r w:rsidR="003C7EC9">
              <w:rPr>
                <w:rFonts w:ascii="Arial" w:hAnsi="Arial" w:cs="Arial"/>
                <w:b/>
              </w:rPr>
              <w:t xml:space="preserve"> године до 12,00 сати</w:t>
            </w:r>
            <w:r w:rsidR="003C7EC9"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5C061D">
              <w:rPr>
                <w:rFonts w:ascii="Arial" w:hAnsi="Arial" w:cs="Arial"/>
                <w:b/>
                <w:color w:val="000000" w:themeColor="text1"/>
                <w:lang w:val="sr-Cyrl-CS"/>
              </w:rPr>
              <w:t>22.07.2019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3C7EC9" w:rsidTr="003C7EC9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9" w:rsidRDefault="003C7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>,у радно време наручиоца од 6,30 до 14,00 часова, радним данима (од понедељка закључно са петком)</w:t>
            </w:r>
          </w:p>
        </w:tc>
      </w:tr>
    </w:tbl>
    <w:p w:rsidR="003C7EC9" w:rsidRDefault="003C7EC9" w:rsidP="003C7EC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3C7EC9" w:rsidTr="003C7EC9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C7EC9" w:rsidRDefault="003C7EC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3C7EC9" w:rsidRDefault="003C7EC9">
            <w:pPr>
              <w:rPr>
                <w:rFonts w:ascii="Arial" w:hAnsi="Arial" w:cs="Arial"/>
              </w:rPr>
            </w:pPr>
          </w:p>
          <w:p w:rsidR="003C7EC9" w:rsidRDefault="003C7EC9">
            <w:pPr>
              <w:rPr>
                <w:rFonts w:ascii="Arial" w:hAnsi="Arial" w:cs="Arial"/>
              </w:rPr>
            </w:pPr>
          </w:p>
        </w:tc>
      </w:tr>
    </w:tbl>
    <w:p w:rsidR="00C86091" w:rsidRDefault="00C86091"/>
    <w:sectPr w:rsidR="00C86091" w:rsidSect="00C8609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7EC9"/>
    <w:rsid w:val="000509BA"/>
    <w:rsid w:val="00074E66"/>
    <w:rsid w:val="003C7EC9"/>
    <w:rsid w:val="005C061D"/>
    <w:rsid w:val="005D176E"/>
    <w:rsid w:val="006050DC"/>
    <w:rsid w:val="006A69C9"/>
    <w:rsid w:val="007C0B43"/>
    <w:rsid w:val="007D3718"/>
    <w:rsid w:val="00862FBA"/>
    <w:rsid w:val="00A07236"/>
    <w:rsid w:val="00AB2DBC"/>
    <w:rsid w:val="00C86091"/>
    <w:rsid w:val="00D03AF1"/>
    <w:rsid w:val="00ED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E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7EC9"/>
    <w:pPr>
      <w:spacing w:after="0" w:line="240" w:lineRule="auto"/>
    </w:pPr>
  </w:style>
  <w:style w:type="table" w:styleId="TableGrid">
    <w:name w:val="Table Grid"/>
    <w:basedOn w:val="TableNormal"/>
    <w:uiPriority w:val="59"/>
    <w:rsid w:val="003C7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10</cp:revision>
  <cp:lastPrinted>2019-07-12T10:37:00Z</cp:lastPrinted>
  <dcterms:created xsi:type="dcterms:W3CDTF">2017-04-20T10:01:00Z</dcterms:created>
  <dcterms:modified xsi:type="dcterms:W3CDTF">2019-07-12T10:38:00Z</dcterms:modified>
</cp:coreProperties>
</file>