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A42885" w:rsidRPr="005672E2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Aдреса: насеље Озрен бб,Сокобања</w:t>
      </w:r>
    </w:p>
    <w:p w:rsidR="00A42885" w:rsidRPr="00A42885" w:rsidRDefault="00A42885" w:rsidP="00A4288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04-бр.</w:t>
      </w:r>
      <w:r>
        <w:rPr>
          <w:rFonts w:ascii="Arial" w:hAnsi="Arial" w:cs="Arial"/>
          <w:lang w:val="sr-Latn-RS"/>
        </w:rPr>
        <w:t>212</w:t>
      </w: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14.04.</w:t>
      </w:r>
      <w:r>
        <w:rPr>
          <w:rFonts w:ascii="Arial" w:hAnsi="Arial" w:cs="Arial"/>
        </w:rPr>
        <w:t>2022. године</w:t>
      </w: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Pr="00CC2C03" w:rsidRDefault="00A42885" w:rsidP="00A4288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42885" w:rsidRPr="00C06727" w:rsidRDefault="00A42885" w:rsidP="00A4288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A42885" w:rsidRPr="00073566" w:rsidRDefault="00A42885" w:rsidP="00A42885">
      <w:pPr>
        <w:pStyle w:val="NoSpacing"/>
        <w:jc w:val="center"/>
        <w:rPr>
          <w:rFonts w:ascii="Arial" w:hAnsi="Arial" w:cs="Arial"/>
          <w:lang w:val="en-US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ПОЗИВ ЗА ПРИКУПЉАЊЕ ПОНУДА </w:t>
      </w: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Pr="00A42885" w:rsidRDefault="00A42885" w:rsidP="00A42885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Предмет </w:t>
      </w:r>
      <w:r>
        <w:rPr>
          <w:rFonts w:ascii="Arial" w:hAnsi="Arial" w:cs="Arial"/>
          <w:lang w:val="sr-Cyrl-RS"/>
        </w:rPr>
        <w:t>: сервисирање и поправка медицинских апарата</w:t>
      </w:r>
    </w:p>
    <w:p w:rsidR="00A42885" w:rsidRDefault="00A42885" w:rsidP="00A42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Позивамо потенцијалне понуђаче да </w:t>
      </w:r>
      <w:r>
        <w:rPr>
          <w:rFonts w:ascii="Arial" w:hAnsi="Arial" w:cs="Arial"/>
          <w:lang w:val="sr-Cyrl-RS"/>
        </w:rPr>
        <w:t>доставе понуду за услуге у опису</w:t>
      </w:r>
      <w:r>
        <w:rPr>
          <w:rFonts w:ascii="Arial" w:hAnsi="Arial" w:cs="Arial"/>
        </w:rPr>
        <w:t>.Понуду доставити на обрасцу који је саставни део</w:t>
      </w:r>
      <w:r>
        <w:rPr>
          <w:rFonts w:ascii="Arial" w:hAnsi="Arial" w:cs="Arial"/>
          <w:lang w:val="sr-Cyrl-RS"/>
        </w:rPr>
        <w:t xml:space="preserve"> позива.</w:t>
      </w:r>
      <w:r>
        <w:rPr>
          <w:rFonts w:ascii="Arial" w:hAnsi="Arial" w:cs="Arial"/>
        </w:rPr>
        <w:t xml:space="preserve"> </w:t>
      </w:r>
    </w:p>
    <w:p w:rsidR="00A42885" w:rsidRDefault="00A42885" w:rsidP="00A42885">
      <w:pPr>
        <w:pStyle w:val="NoSpacing"/>
        <w:rPr>
          <w:rFonts w:ascii="Arial" w:hAnsi="Arial" w:cs="Arial"/>
        </w:rPr>
      </w:pP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A42885" w:rsidRPr="00A60FA4" w:rsidRDefault="00A42885" w:rsidP="00A42885">
      <w:pPr>
        <w:pStyle w:val="NoSpacing"/>
        <w:rPr>
          <w:rFonts w:ascii="Arial" w:hAnsi="Arial" w:cs="Arial"/>
        </w:rPr>
      </w:pP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 или на меил адресу </w:t>
      </w:r>
      <w:r>
        <w:rPr>
          <w:rFonts w:ascii="Arial" w:hAnsi="Arial" w:cs="Arial"/>
          <w:lang w:val="sr-Latn-RS"/>
        </w:rPr>
        <w:t>danijela.ozren</w:t>
      </w:r>
      <w:r>
        <w:rPr>
          <w:rFonts w:ascii="Arial" w:hAnsi="Arial" w:cs="Arial"/>
          <w:lang w:val="en-US"/>
        </w:rPr>
        <w:t>@gmail.com.</w:t>
      </w:r>
      <w:r>
        <w:rPr>
          <w:rFonts w:ascii="Arial" w:hAnsi="Arial" w:cs="Arial"/>
        </w:rPr>
        <w:t xml:space="preserve"> Благовременим ће се сматрати понуде које код наручиоца пристигну најкасније до</w:t>
      </w:r>
      <w:r>
        <w:rPr>
          <w:rFonts w:ascii="Arial" w:hAnsi="Arial" w:cs="Arial"/>
          <w:lang w:val="sr-Cyrl-RS"/>
        </w:rPr>
        <w:t xml:space="preserve"> </w:t>
      </w:r>
      <w:r w:rsidR="006C7833"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en-US"/>
        </w:rPr>
        <w:t>.04</w:t>
      </w:r>
      <w:r>
        <w:rPr>
          <w:rFonts w:ascii="Arial" w:hAnsi="Arial" w:cs="Arial"/>
          <w:lang w:val="sr-Cyrl-RS"/>
        </w:rPr>
        <w:t>.2022</w:t>
      </w:r>
      <w:r>
        <w:rPr>
          <w:rFonts w:ascii="Arial" w:hAnsi="Arial" w:cs="Arial"/>
        </w:rPr>
        <w:t>. године до 1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RS"/>
        </w:rPr>
        <w:t>сервис медицинских апарата</w:t>
      </w:r>
      <w:r>
        <w:rPr>
          <w:rFonts w:ascii="Arial" w:hAnsi="Arial" w:cs="Arial"/>
        </w:rPr>
        <w:t xml:space="preserve">  -не отварај“.</w:t>
      </w:r>
    </w:p>
    <w:p w:rsidR="00A42885" w:rsidRPr="00A60FA4" w:rsidRDefault="00A42885" w:rsidP="00A42885">
      <w:pPr>
        <w:pStyle w:val="NoSpacing"/>
        <w:rPr>
          <w:rFonts w:ascii="Arial" w:hAnsi="Arial" w:cs="Arial"/>
        </w:rPr>
      </w:pPr>
    </w:p>
    <w:p w:rsidR="00A42885" w:rsidRDefault="00A42885" w:rsidP="00A42885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>
        <w:rPr>
          <w:rFonts w:ascii="Arial" w:hAnsi="Arial" w:cs="Arial"/>
        </w:rPr>
        <w:t xml:space="preserve"> или обустави поступка (уколико нису испуњени услови за доделу </w:t>
      </w:r>
      <w:r>
        <w:rPr>
          <w:rFonts w:ascii="Arial" w:hAnsi="Arial" w:cs="Arial"/>
          <w:lang w:val="sr-Cyrl-RS"/>
        </w:rPr>
        <w:t>уговора</w:t>
      </w:r>
      <w:r>
        <w:rPr>
          <w:rFonts w:ascii="Arial" w:hAnsi="Arial" w:cs="Arial"/>
        </w:rPr>
        <w:t xml:space="preserve">) биће донета у року до 3 дана од истека рока за подношење понуда.Наручилац може одустати од доделе </w:t>
      </w:r>
      <w:r>
        <w:rPr>
          <w:rFonts w:ascii="Arial" w:hAnsi="Arial" w:cs="Arial"/>
          <w:lang w:val="sr-Cyrl-RS"/>
        </w:rPr>
        <w:t>уговора</w:t>
      </w:r>
      <w:r>
        <w:rPr>
          <w:rFonts w:ascii="Arial" w:hAnsi="Arial" w:cs="Arial"/>
        </w:rPr>
        <w:t xml:space="preserve"> о чему ће обавестити потенцијалне понуђаче.</w:t>
      </w:r>
    </w:p>
    <w:p w:rsidR="006C7833" w:rsidRPr="006C7833" w:rsidRDefault="006C7833" w:rsidP="00A42885">
      <w:pPr>
        <w:pStyle w:val="NoSpacing"/>
        <w:rPr>
          <w:rFonts w:ascii="Arial" w:hAnsi="Arial" w:cs="Arial"/>
          <w:lang w:val="sr-Cyrl-RS"/>
        </w:rPr>
      </w:pPr>
    </w:p>
    <w:p w:rsidR="006C7833" w:rsidRPr="006C7833" w:rsidRDefault="006C7833" w:rsidP="00A42885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Понуде се могу поднети за све или поједине апарате у прилогу.</w:t>
      </w:r>
    </w:p>
    <w:p w:rsidR="00A42885" w:rsidRPr="00A60FA4" w:rsidRDefault="00A42885" w:rsidP="00A42885">
      <w:pPr>
        <w:pStyle w:val="NoSpacing"/>
        <w:rPr>
          <w:rFonts w:ascii="Arial" w:hAnsi="Arial" w:cs="Arial"/>
        </w:rPr>
      </w:pP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RS"/>
        </w:rPr>
        <w:t xml:space="preserve">Данијела Мијајловић </w:t>
      </w:r>
      <w:r>
        <w:rPr>
          <w:rFonts w:ascii="Arial" w:hAnsi="Arial" w:cs="Arial"/>
        </w:rPr>
        <w:t>018/830-927; факс:018/830-337; e-maill:danijela.ozren@gmail.com, сваког радног дана од понедељка закључно са петком од 7,00 до 14,00 сати.</w:t>
      </w:r>
    </w:p>
    <w:p w:rsidR="00A42885" w:rsidRPr="00E86C6E" w:rsidRDefault="00A42885" w:rsidP="00A42885">
      <w:pPr>
        <w:pStyle w:val="NoSpacing"/>
        <w:rPr>
          <w:rFonts w:ascii="Arial" w:hAnsi="Arial" w:cs="Arial"/>
        </w:rPr>
      </w:pPr>
    </w:p>
    <w:p w:rsidR="00A42885" w:rsidRDefault="00A42885" w:rsidP="00A428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A42885" w:rsidRDefault="00A42885" w:rsidP="00A42885">
      <w:pPr>
        <w:pStyle w:val="NoSpacing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  <w:lang w:val="sr-Cyrl-RS"/>
        </w:rPr>
      </w:pPr>
    </w:p>
    <w:p w:rsidR="00A42885" w:rsidRDefault="00A42885" w:rsidP="00A42885">
      <w:pPr>
        <w:pStyle w:val="NoSpacing"/>
        <w:jc w:val="center"/>
        <w:rPr>
          <w:rFonts w:ascii="Arial" w:hAnsi="Arial" w:cs="Arial"/>
          <w:lang w:val="sr-Cyrl-RS"/>
        </w:rPr>
      </w:pPr>
    </w:p>
    <w:p w:rsidR="00A42885" w:rsidRPr="002A5F7D" w:rsidRDefault="00A42885" w:rsidP="00A42885">
      <w:pPr>
        <w:pStyle w:val="NoSpacing"/>
        <w:jc w:val="center"/>
        <w:rPr>
          <w:rFonts w:ascii="Arial" w:hAnsi="Arial" w:cs="Arial"/>
          <w:lang w:val="sr-Cyrl-RS"/>
        </w:rPr>
      </w:pPr>
      <w:bookmarkStart w:id="0" w:name="_GoBack"/>
      <w:bookmarkEnd w:id="0"/>
    </w:p>
    <w:p w:rsidR="00A42885" w:rsidRDefault="00A42885" w:rsidP="00A42885">
      <w:pPr>
        <w:ind w:left="72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Cs/>
        </w:rPr>
        <w:t>ОБРАЗАЦ ПОНУДЕ</w:t>
      </w:r>
    </w:p>
    <w:p w:rsidR="00A42885" w:rsidRPr="00A42885" w:rsidRDefault="00A42885" w:rsidP="00A42885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</w:rPr>
        <w:t>Понуда бр ________________ од __________________ за набавк</w:t>
      </w:r>
      <w:r>
        <w:rPr>
          <w:rFonts w:ascii="Arial" w:hAnsi="Arial" w:cs="Arial"/>
          <w:iCs/>
          <w:lang w:val="sr-Cyrl-RS"/>
        </w:rPr>
        <w:t xml:space="preserve"> услуге сервисирања и поправки медицинских апарата</w:t>
      </w:r>
    </w:p>
    <w:p w:rsidR="00A42885" w:rsidRDefault="00A42885" w:rsidP="00A42885">
      <w:pPr>
        <w:jc w:val="both"/>
        <w:rPr>
          <w:rFonts w:ascii="Arial" w:hAnsi="Arial" w:cs="Arial"/>
          <w:i/>
          <w:iCs/>
        </w:rPr>
      </w:pPr>
    </w:p>
    <w:p w:rsidR="00A42885" w:rsidRDefault="00A42885" w:rsidP="00A42885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42885" w:rsidTr="00A9013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A42885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42885" w:rsidRDefault="00A42885" w:rsidP="00A90132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2885" w:rsidRPr="00735CBD" w:rsidRDefault="00A42885" w:rsidP="00A9013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885" w:rsidRDefault="00A42885" w:rsidP="00A90132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42885" w:rsidRDefault="00A42885" w:rsidP="00A90132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2885" w:rsidRPr="00CB4639" w:rsidRDefault="00A42885" w:rsidP="00A90132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885" w:rsidRDefault="00A42885" w:rsidP="00A90132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2885" w:rsidRDefault="00A42885" w:rsidP="00A90132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885" w:rsidRDefault="00A42885" w:rsidP="00A90132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2885" w:rsidRDefault="00A42885" w:rsidP="00A90132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885" w:rsidRDefault="00A42885" w:rsidP="00A90132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42885" w:rsidTr="00A90132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2885" w:rsidRDefault="00A42885" w:rsidP="00A90132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885" w:rsidRDefault="00A42885" w:rsidP="00A90132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42885" w:rsidRDefault="00A42885" w:rsidP="00A42885">
      <w:pPr>
        <w:rPr>
          <w:rFonts w:ascii="Arial" w:hAnsi="Arial" w:cs="Arial"/>
        </w:rPr>
      </w:pPr>
    </w:p>
    <w:p w:rsidR="00A42885" w:rsidRDefault="00A42885" w:rsidP="00A42885">
      <w:pPr>
        <w:rPr>
          <w:rFonts w:ascii="Arial" w:hAnsi="Arial" w:cs="Arial"/>
        </w:rPr>
      </w:pPr>
    </w:p>
    <w:p w:rsidR="00A42885" w:rsidRDefault="00A42885" w:rsidP="00A42885">
      <w:pPr>
        <w:rPr>
          <w:rFonts w:ascii="Arial" w:hAnsi="Arial" w:cs="Arial"/>
        </w:rPr>
      </w:pPr>
      <w:r>
        <w:rPr>
          <w:rFonts w:ascii="Arial" w:hAnsi="Arial" w:cs="Arial"/>
        </w:rPr>
        <w:t>Датум:</w:t>
      </w:r>
    </w:p>
    <w:p w:rsidR="00A42885" w:rsidRDefault="00A42885" w:rsidP="00A42885">
      <w:pPr>
        <w:rPr>
          <w:rFonts w:ascii="Arial" w:hAnsi="Arial" w:cs="Arial"/>
        </w:rPr>
      </w:pPr>
      <w:r>
        <w:rPr>
          <w:rFonts w:ascii="Arial" w:hAnsi="Arial" w:cs="Arial"/>
        </w:rPr>
        <w:t>Место: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МП</w:t>
      </w:r>
      <w:r>
        <w:rPr>
          <w:rFonts w:ascii="Arial" w:hAnsi="Arial" w:cs="Arial"/>
        </w:rPr>
        <w:tab/>
        <w:t>ПОНУЂАЧ,</w:t>
      </w:r>
    </w:p>
    <w:p w:rsidR="00A42885" w:rsidRDefault="00A42885" w:rsidP="00A42885">
      <w:pPr>
        <w:rPr>
          <w:rFonts w:ascii="Arial" w:hAnsi="Arial" w:cs="Arial"/>
        </w:rPr>
      </w:pPr>
    </w:p>
    <w:p w:rsidR="00A42885" w:rsidRPr="00A60FA4" w:rsidRDefault="00A42885" w:rsidP="00A4288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A42885" w:rsidRDefault="00A42885" w:rsidP="00A42885">
      <w:pPr>
        <w:jc w:val="center"/>
        <w:rPr>
          <w:rFonts w:ascii="Arial" w:hAnsi="Arial" w:cs="Arial"/>
        </w:rPr>
      </w:pPr>
    </w:p>
    <w:p w:rsidR="00A42885" w:rsidRDefault="00A42885" w:rsidP="00A42885"/>
    <w:p w:rsidR="00A42885" w:rsidRDefault="00A42885" w:rsidP="00A42885"/>
    <w:p w:rsidR="00A42885" w:rsidRDefault="00A42885" w:rsidP="00A42885"/>
    <w:p w:rsidR="00AA3617" w:rsidRDefault="00AA3617">
      <w:pPr>
        <w:rPr>
          <w:lang w:val="sr-Cyrl-RS"/>
        </w:rPr>
      </w:pPr>
    </w:p>
    <w:p w:rsidR="00A42885" w:rsidRDefault="00A42885">
      <w:pPr>
        <w:rPr>
          <w:lang w:val="sr-Cyrl-RS"/>
        </w:rPr>
      </w:pPr>
    </w:p>
    <w:p w:rsidR="00A42885" w:rsidRDefault="00A42885">
      <w:pPr>
        <w:rPr>
          <w:lang w:val="sr-Cyrl-RS"/>
        </w:rPr>
      </w:pPr>
    </w:p>
    <w:p w:rsidR="00A42885" w:rsidRDefault="00A42885">
      <w:pPr>
        <w:rPr>
          <w:lang w:val="sr-Cyrl-RS"/>
        </w:rPr>
      </w:pPr>
    </w:p>
    <w:p w:rsidR="00A42885" w:rsidRDefault="00A42885">
      <w:pPr>
        <w:rPr>
          <w:lang w:val="sr-Cyrl-RS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b/>
          <w:i/>
          <w:iCs/>
          <w:color w:val="000000"/>
          <w:kern w:val="1"/>
          <w:u w:val="single"/>
          <w:lang w:eastAsia="ar-SA"/>
        </w:rPr>
      </w:pPr>
      <w:r w:rsidRPr="00A42885">
        <w:rPr>
          <w:rFonts w:ascii="Arial" w:eastAsia="Arial Unicode MS" w:hAnsi="Arial" w:cs="Arial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lastRenderedPageBreak/>
        <w:t xml:space="preserve">Редован годишњи сервис ултразвучног апарата Acuson </w:t>
      </w:r>
      <w:r w:rsidRPr="00A42885">
        <w:rPr>
          <w:rFonts w:ascii="Arial" w:eastAsia="Arial Unicode MS" w:hAnsi="Arial" w:cs="Arial"/>
          <w:b/>
          <w:iCs/>
          <w:color w:val="000000"/>
          <w:kern w:val="1"/>
          <w:sz w:val="24"/>
          <w:szCs w:val="24"/>
          <w:u w:val="single"/>
          <w:lang w:eastAsia="ar-SA"/>
        </w:rPr>
        <w:t>X300/Siemens ser.br.312863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.Количина: 1 ком.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Сервисирање: једном годишње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Рок вршења услуге: највише 3 дана од дана позива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5. Апарат је исправан и функцији.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 xml:space="preserve">6.Под укупном ценом се подразумева преглед и редован серис апарата, са трошковима очекиваног броја радних сати сервисера и путним трошковима. 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iCs/>
          <w:color w:val="000000" w:themeColor="text1"/>
          <w:kern w:val="1"/>
          <w:lang w:eastAsia="ar-SA"/>
        </w:rPr>
        <w:t>ОБРАЗАЦ СТРУКТУРЕ ЦЕНА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048"/>
        <w:gridCol w:w="1196"/>
        <w:gridCol w:w="1979"/>
        <w:gridCol w:w="1173"/>
        <w:gridCol w:w="1110"/>
        <w:gridCol w:w="1634"/>
        <w:gridCol w:w="1634"/>
      </w:tblGrid>
      <w:tr w:rsidR="00A42885" w:rsidRPr="00A42885" w:rsidTr="00A90132">
        <w:trPr>
          <w:trHeight w:val="210"/>
        </w:trPr>
        <w:tc>
          <w:tcPr>
            <w:tcW w:w="2178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125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2</w:t>
            </w:r>
          </w:p>
        </w:tc>
        <w:tc>
          <w:tcPr>
            <w:tcW w:w="22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3</w:t>
            </w:r>
          </w:p>
        </w:tc>
        <w:tc>
          <w:tcPr>
            <w:tcW w:w="120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4</w:t>
            </w:r>
          </w:p>
        </w:tc>
        <w:tc>
          <w:tcPr>
            <w:tcW w:w="48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5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6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7</w:t>
            </w:r>
          </w:p>
        </w:tc>
      </w:tr>
      <w:tr w:rsidR="00A42885" w:rsidRPr="00A42885" w:rsidTr="00A90132">
        <w:trPr>
          <w:trHeight w:val="1440"/>
        </w:trPr>
        <w:tc>
          <w:tcPr>
            <w:tcW w:w="2178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Назив апарата</w:t>
            </w:r>
          </w:p>
        </w:tc>
        <w:tc>
          <w:tcPr>
            <w:tcW w:w="125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количина</w:t>
            </w:r>
          </w:p>
        </w:tc>
        <w:tc>
          <w:tcPr>
            <w:tcW w:w="22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Цена сервисирања по радном сату  без ПДВ</w:t>
            </w:r>
          </w:p>
        </w:tc>
        <w:tc>
          <w:tcPr>
            <w:tcW w:w="120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Очекиван број радних сати</w:t>
            </w:r>
          </w:p>
        </w:tc>
        <w:tc>
          <w:tcPr>
            <w:tcW w:w="48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Путни трошкови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Други евентуални</w:t>
            </w:r>
          </w:p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трошкови сервисирања без ПДВ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Укупна цена сервисирања без ПДВ</w:t>
            </w:r>
          </w:p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(3x4+5+6)</w:t>
            </w:r>
          </w:p>
        </w:tc>
      </w:tr>
      <w:tr w:rsidR="00A42885" w:rsidRPr="00A42885" w:rsidTr="00A90132">
        <w:tc>
          <w:tcPr>
            <w:tcW w:w="2178" w:type="dxa"/>
          </w:tcPr>
          <w:p w:rsidR="00A42885" w:rsidRPr="00A42885" w:rsidRDefault="00A42885" w:rsidP="00A42885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Ултразвучни апарат Acuson </w:t>
            </w: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X300/Siemens ser.br.312863</w:t>
            </w:r>
          </w:p>
          <w:p w:rsidR="00A42885" w:rsidRPr="00A42885" w:rsidRDefault="00A42885" w:rsidP="00A42885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 w:themeColor="text1"/>
                <w:kern w:val="1"/>
                <w:lang w:eastAsia="ar-SA"/>
              </w:rPr>
            </w:pPr>
          </w:p>
          <w:p w:rsidR="00A42885" w:rsidRPr="00A42885" w:rsidRDefault="00A42885" w:rsidP="00A42885">
            <w:pPr>
              <w:suppressAutoHyphens/>
              <w:spacing w:line="100" w:lineRule="atLeast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5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22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0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48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25"/>
        </w:trPr>
        <w:tc>
          <w:tcPr>
            <w:tcW w:w="9059" w:type="dxa"/>
            <w:gridSpan w:val="6"/>
          </w:tcPr>
          <w:p w:rsidR="00A42885" w:rsidRPr="00A42885" w:rsidRDefault="00A42885" w:rsidP="00A42885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Стопа ПДВ: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330"/>
        </w:trPr>
        <w:tc>
          <w:tcPr>
            <w:tcW w:w="9059" w:type="dxa"/>
            <w:gridSpan w:val="6"/>
          </w:tcPr>
          <w:p w:rsidR="00A42885" w:rsidRPr="00A42885" w:rsidRDefault="00A42885" w:rsidP="00A42885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Укупна цена сервисирања са ПДВ: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</w:tbl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val="sr-Cyrl-CS"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color w:val="000000" w:themeColor="text1"/>
          <w:kern w:val="1"/>
          <w:u w:val="single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 xml:space="preserve">                                        М.П.                            ПОНУЂАЧ,</w:t>
      </w:r>
    </w:p>
    <w:p w:rsidR="00A42885" w:rsidRPr="00A42885" w:rsidRDefault="00A42885" w:rsidP="00A42885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 xml:space="preserve">                                                                           __________________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color w:val="000000" w:themeColor="text1"/>
          <w:kern w:val="1"/>
          <w:u w:val="single"/>
          <w:lang w:eastAsia="ar-SA"/>
        </w:rPr>
      </w:pPr>
      <w:r>
        <w:rPr>
          <w:rFonts w:ascii="Arial" w:eastAsia="Arial Unicode MS" w:hAnsi="Arial" w:cs="Arial"/>
          <w:b/>
          <w:i/>
          <w:color w:val="000000" w:themeColor="text1"/>
          <w:kern w:val="1"/>
          <w:u w:val="single"/>
          <w:lang w:val="sr-Cyrl-RS" w:eastAsia="ar-SA"/>
        </w:rPr>
        <w:lastRenderedPageBreak/>
        <w:t xml:space="preserve">Поправка и </w:t>
      </w:r>
      <w:r>
        <w:rPr>
          <w:rFonts w:ascii="Arial" w:eastAsia="Arial Unicode MS" w:hAnsi="Arial" w:cs="Arial"/>
          <w:b/>
          <w:i/>
          <w:color w:val="000000" w:themeColor="text1"/>
          <w:kern w:val="1"/>
          <w:u w:val="single"/>
          <w:lang w:eastAsia="ar-SA"/>
        </w:rPr>
        <w:t xml:space="preserve"> </w:t>
      </w:r>
      <w:r>
        <w:rPr>
          <w:rFonts w:ascii="Arial" w:eastAsia="Arial Unicode MS" w:hAnsi="Arial" w:cs="Arial"/>
          <w:b/>
          <w:i/>
          <w:color w:val="000000" w:themeColor="text1"/>
          <w:kern w:val="1"/>
          <w:u w:val="single"/>
          <w:lang w:val="sr-Cyrl-RS" w:eastAsia="ar-SA"/>
        </w:rPr>
        <w:t>о</w:t>
      </w:r>
      <w:r>
        <w:rPr>
          <w:rFonts w:ascii="Arial" w:eastAsia="Arial Unicode MS" w:hAnsi="Arial" w:cs="Arial"/>
          <w:b/>
          <w:i/>
          <w:color w:val="000000" w:themeColor="text1"/>
          <w:kern w:val="1"/>
          <w:u w:val="single"/>
          <w:lang w:eastAsia="ar-SA"/>
        </w:rPr>
        <w:t xml:space="preserve">државање </w:t>
      </w:r>
      <w:r w:rsidRPr="00A42885">
        <w:rPr>
          <w:rFonts w:ascii="Arial" w:eastAsia="Arial Unicode MS" w:hAnsi="Arial" w:cs="Arial"/>
          <w:b/>
          <w:i/>
          <w:color w:val="000000" w:themeColor="text1"/>
          <w:kern w:val="1"/>
          <w:u w:val="single"/>
          <w:lang w:eastAsia="ar-SA"/>
        </w:rPr>
        <w:t xml:space="preserve"> RО апарата: superix Ei Niš, superx M Ei Niš, mobilograf 2P Ei Niš 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Процењена вредност партије 150.000 динара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2.Количина: 3 ком.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3.Поправка: у случају квара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4.Рок вршења услуге: највише 3 дана од позива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5.Поправка овог апарата ће се вршити само у случају квара и по позиву наручиоца. Изабрани понуђач је дужан да се одмах одазове позиву наручиоца и да квар отклони у року од 3 дана од дана позива.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val="sr-Cyrl-CS"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У прилогу је дат списак свих резервних делова за ове апарате. У случају квара вршиће се замена само неопходних делова уз предходну сагласност наручиоца.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val="sr-Cyrl-CS" w:eastAsia="ar-SA"/>
        </w:rPr>
      </w:pPr>
      <w:r w:rsidRPr="00A42885">
        <w:rPr>
          <w:rFonts w:ascii="Arial" w:eastAsia="Arial Unicode MS" w:hAnsi="Arial" w:cs="Arial"/>
          <w:b/>
          <w:iCs/>
          <w:color w:val="000000" w:themeColor="text1"/>
          <w:kern w:val="1"/>
          <w:lang w:eastAsia="ar-SA"/>
        </w:rPr>
        <w:t>Укупна вредност извршења уговора не може прећи процењену вредност набавке.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Списак резервних делова: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5"/>
        <w:gridCol w:w="1560"/>
        <w:gridCol w:w="2126"/>
        <w:gridCol w:w="1985"/>
      </w:tblGrid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  <w:t>Назив резервног дела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  <w:t>Количина</w:t>
            </w: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  <w:t>Цена без ПДВ</w:t>
            </w: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b/>
                <w:iCs/>
                <w:color w:val="000000" w:themeColor="text1"/>
                <w:kern w:val="1"/>
                <w:lang w:eastAsia="ar-SA"/>
              </w:rPr>
              <w:t>Цена са ПДВ</w:t>
            </w: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1. за ком.сто суперикс 1000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Релеј  ор,ур хр, 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Тиратрон лампе пл-21 или њихова замена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склопоке 220 В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склоп за кочење обртне аноде З-93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склоп за временски прекидач ЦЗ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склоп КВ регулације М-1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регулациони трафо Т-11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мотор за погон колица на регулационом трафоу М-3 и М-4 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Високо напонски каблови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2.Плафостат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Визир сијалица 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електромагнет кочнице 24 в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прекидач кочнице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Грец-диодни мост за исправљач кочнице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3ТЕЛЕСТАТИКС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плоча Д-30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85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Каиш за подужно кретање касетних колица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58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Каиш за попречно кретање касетних колица 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180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Мотор за попречно кретање касетних колица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705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Мотор за подужно кретање кас.колица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40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Склопке 220 В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40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Каскада за наоајање појачивача слике.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300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lastRenderedPageBreak/>
              <w:t>   мотор за моторну бленду 110 В 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390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Мотор за покретање циљгерета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70"/>
        </w:trPr>
        <w:tc>
          <w:tcPr>
            <w:tcW w:w="3935" w:type="dxa"/>
          </w:tcPr>
          <w:p w:rsidR="00A42885" w:rsidRPr="00A42885" w:rsidRDefault="00A42885" w:rsidP="00A42885">
            <w:pPr>
              <w:suppressAutoHyphens/>
              <w:spacing w:before="100" w:beforeAutospacing="1" w:after="100" w:afterAutospacing="1" w:line="100" w:lineRule="atLeast"/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color w:val="000000" w:themeColor="text1"/>
                <w:kern w:val="1"/>
                <w:lang w:eastAsia="ar-SA"/>
              </w:rPr>
              <w:t>   Монитор за ТВ ланац.</w:t>
            </w:r>
          </w:p>
        </w:tc>
        <w:tc>
          <w:tcPr>
            <w:tcW w:w="1560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848"/>
        </w:trPr>
        <w:tc>
          <w:tcPr>
            <w:tcW w:w="3935" w:type="dxa"/>
            <w:tcBorders>
              <w:right w:val="nil"/>
            </w:tcBorders>
          </w:tcPr>
          <w:p w:rsidR="00A42885" w:rsidRPr="00A42885" w:rsidRDefault="00A42885" w:rsidP="00A42885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  <w:t>Укупно:</w:t>
            </w:r>
          </w:p>
        </w:tc>
        <w:tc>
          <w:tcPr>
            <w:tcW w:w="2126" w:type="dxa"/>
            <w:tcBorders>
              <w:left w:val="nil"/>
            </w:tcBorders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color w:val="000000" w:themeColor="text1"/>
                <w:kern w:val="1"/>
                <w:lang w:eastAsia="ar-SA"/>
              </w:rPr>
            </w:pPr>
          </w:p>
        </w:tc>
      </w:tr>
    </w:tbl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>Цена рада по часу______________без ПДВ;_____________________са ПДВ.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>Путни трошкови________________без ПДВ_____________________са ПДв(путни трошкови треба да буду дати по доласку до седишта наручиоца и повратку до седишта понуђача.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>Место извршења услуге: седиште наручиоца, насеље Озрен бб.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  <w:t>М.П.          ПОНУЂАЧ,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</w:r>
      <w:r w:rsidRPr="00A42885"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  <w:tab/>
        <w:t>__________________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 w:themeColor="text1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b/>
          <w:i/>
          <w:kern w:val="1"/>
          <w:u w:val="single"/>
          <w:lang w:eastAsia="ar-SA"/>
        </w:rPr>
      </w:pPr>
      <w:r w:rsidRPr="00A42885">
        <w:rPr>
          <w:rFonts w:ascii="Arial" w:eastAsia="Arial Unicode MS" w:hAnsi="Arial" w:cs="Arial"/>
          <w:b/>
          <w:i/>
          <w:kern w:val="1"/>
          <w:u w:val="single"/>
          <w:lang w:eastAsia="ar-SA"/>
        </w:rPr>
        <w:lastRenderedPageBreak/>
        <w:t>Редован годишњи сервис машине заразвијање РО филмова OPTIMAX PROTEC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>1.Процењена вредност партије 30.000 динара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>2.Количина: 1 ком.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>3.Сервисирање: једном годишње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>4.Рок вршења услуге: највише 3 дана од дана позива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>5. Апарат је исправан и функцији.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val="sr-Cyrl-CS"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>6.Под укупном ценом се подразумева преглед и редован серис апарата, са трошковима очекиваног броја радних сати сервисера и путним трошковима.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iCs/>
          <w:kern w:val="1"/>
          <w:lang w:eastAsia="ar-SA"/>
        </w:rPr>
        <w:t xml:space="preserve"> </w:t>
      </w: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iCs/>
          <w:kern w:val="1"/>
          <w:lang w:eastAsia="ar-SA"/>
        </w:rPr>
        <w:t>ОБРАЗАЦ СТРУКТУРЕ ЦЕНА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943"/>
        <w:gridCol w:w="1208"/>
        <w:gridCol w:w="2032"/>
        <w:gridCol w:w="1179"/>
        <w:gridCol w:w="1110"/>
        <w:gridCol w:w="1651"/>
        <w:gridCol w:w="1651"/>
      </w:tblGrid>
      <w:tr w:rsidR="00A42885" w:rsidRPr="00A42885" w:rsidTr="00A90132">
        <w:trPr>
          <w:trHeight w:val="210"/>
        </w:trPr>
        <w:tc>
          <w:tcPr>
            <w:tcW w:w="2178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1</w:t>
            </w:r>
          </w:p>
        </w:tc>
        <w:tc>
          <w:tcPr>
            <w:tcW w:w="125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2</w:t>
            </w:r>
          </w:p>
        </w:tc>
        <w:tc>
          <w:tcPr>
            <w:tcW w:w="22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3</w:t>
            </w:r>
          </w:p>
        </w:tc>
        <w:tc>
          <w:tcPr>
            <w:tcW w:w="120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4</w:t>
            </w:r>
          </w:p>
        </w:tc>
        <w:tc>
          <w:tcPr>
            <w:tcW w:w="48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5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6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7</w:t>
            </w:r>
          </w:p>
        </w:tc>
      </w:tr>
      <w:tr w:rsidR="00A42885" w:rsidRPr="00A42885" w:rsidTr="00A90132">
        <w:trPr>
          <w:trHeight w:val="1440"/>
        </w:trPr>
        <w:tc>
          <w:tcPr>
            <w:tcW w:w="2178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Назив апарата</w:t>
            </w:r>
          </w:p>
        </w:tc>
        <w:tc>
          <w:tcPr>
            <w:tcW w:w="125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количина</w:t>
            </w:r>
          </w:p>
        </w:tc>
        <w:tc>
          <w:tcPr>
            <w:tcW w:w="22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Цена сервисирања по радном сату  без ПДВ</w:t>
            </w:r>
          </w:p>
        </w:tc>
        <w:tc>
          <w:tcPr>
            <w:tcW w:w="120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Очекиван број радних сати</w:t>
            </w:r>
          </w:p>
        </w:tc>
        <w:tc>
          <w:tcPr>
            <w:tcW w:w="48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Путни трошкови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Други евентуални</w:t>
            </w:r>
          </w:p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трошкови сервисирања без ПДВ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Укупна цена сервисирања без ПДВ</w:t>
            </w:r>
          </w:p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(3x4+5+6)</w:t>
            </w:r>
          </w:p>
        </w:tc>
      </w:tr>
      <w:tr w:rsidR="00A42885" w:rsidRPr="00A42885" w:rsidTr="00A90132">
        <w:tc>
          <w:tcPr>
            <w:tcW w:w="2178" w:type="dxa"/>
          </w:tcPr>
          <w:p w:rsidR="00A42885" w:rsidRPr="00A42885" w:rsidRDefault="00A42885" w:rsidP="00A42885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i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b/>
                <w:i/>
                <w:kern w:val="1"/>
                <w:lang w:eastAsia="ar-SA"/>
              </w:rPr>
              <w:t>Машинa за развијање РО филмова OPTIMAX PROTEC</w:t>
            </w:r>
          </w:p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  <w:tc>
          <w:tcPr>
            <w:tcW w:w="125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1</w:t>
            </w:r>
          </w:p>
        </w:tc>
        <w:tc>
          <w:tcPr>
            <w:tcW w:w="222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  <w:tc>
          <w:tcPr>
            <w:tcW w:w="1202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  <w:tc>
          <w:tcPr>
            <w:tcW w:w="486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225"/>
        </w:trPr>
        <w:tc>
          <w:tcPr>
            <w:tcW w:w="9059" w:type="dxa"/>
            <w:gridSpan w:val="6"/>
          </w:tcPr>
          <w:p w:rsidR="00A42885" w:rsidRPr="00A42885" w:rsidRDefault="00A42885" w:rsidP="00A42885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Стопа ПДВ: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</w:tr>
      <w:tr w:rsidR="00A42885" w:rsidRPr="00A42885" w:rsidTr="00A90132">
        <w:trPr>
          <w:trHeight w:val="330"/>
        </w:trPr>
        <w:tc>
          <w:tcPr>
            <w:tcW w:w="9059" w:type="dxa"/>
            <w:gridSpan w:val="6"/>
          </w:tcPr>
          <w:p w:rsidR="00A42885" w:rsidRPr="00A42885" w:rsidRDefault="00A42885" w:rsidP="00A42885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  <w:r w:rsidRPr="00A42885">
              <w:rPr>
                <w:rFonts w:ascii="Arial" w:eastAsia="Arial Unicode MS" w:hAnsi="Arial" w:cs="Arial"/>
                <w:iCs/>
                <w:kern w:val="1"/>
                <w:lang w:eastAsia="ar-SA"/>
              </w:rPr>
              <w:t>Укупна цена сервисирања са ПДВ:</w:t>
            </w:r>
          </w:p>
        </w:tc>
        <w:tc>
          <w:tcPr>
            <w:tcW w:w="1715" w:type="dxa"/>
          </w:tcPr>
          <w:p w:rsidR="00A42885" w:rsidRPr="00A42885" w:rsidRDefault="00A42885" w:rsidP="00A42885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iCs/>
                <w:kern w:val="1"/>
                <w:lang w:eastAsia="ar-SA"/>
              </w:rPr>
            </w:pPr>
          </w:p>
        </w:tc>
      </w:tr>
    </w:tbl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val="sr-Cyrl-CS"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kern w:val="1"/>
          <w:u w:val="single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kern w:val="1"/>
          <w:lang w:eastAsia="ar-SA"/>
        </w:rPr>
        <w:t xml:space="preserve">                                        М.П.                            ПОНУЂАЧ,</w:t>
      </w:r>
    </w:p>
    <w:p w:rsidR="00A42885" w:rsidRPr="00A42885" w:rsidRDefault="00A42885" w:rsidP="00A42885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kern w:val="1"/>
          <w:lang w:eastAsia="ar-SA"/>
        </w:rPr>
        <w:t xml:space="preserve">                                                                           __________________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b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b/>
          <w:i/>
          <w:kern w:val="1"/>
          <w:lang w:eastAsia="ar-SA"/>
        </w:rPr>
      </w:pPr>
    </w:p>
    <w:p w:rsidR="00A42885" w:rsidRPr="00A42885" w:rsidRDefault="00A42885" w:rsidP="00A42885">
      <w:pPr>
        <w:suppressAutoHyphens/>
        <w:spacing w:after="0" w:line="100" w:lineRule="atLeast"/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</w:pPr>
      <w:r w:rsidRPr="00A42885">
        <w:rPr>
          <w:rFonts w:ascii="Arial" w:eastAsia="Arial Unicode MS" w:hAnsi="Arial" w:cs="Arial"/>
          <w:b/>
          <w:iCs/>
          <w:color w:val="000000" w:themeColor="text1"/>
          <w:kern w:val="1"/>
          <w:lang w:eastAsia="ar-SA"/>
        </w:rPr>
        <w:t>Напомена</w:t>
      </w:r>
      <w:r w:rsidRPr="00A42885">
        <w:rPr>
          <w:rFonts w:ascii="Arial" w:eastAsia="Arial Unicode MS" w:hAnsi="Arial" w:cs="Arial"/>
          <w:iCs/>
          <w:color w:val="000000" w:themeColor="text1"/>
          <w:kern w:val="1"/>
          <w:lang w:eastAsia="ar-SA"/>
        </w:rPr>
        <w:t>;Понуђена вредност не може бити већа од процењене вредности партије. У супротном ће понуда бити одбијена као неприхватљива.</w:t>
      </w:r>
    </w:p>
    <w:p w:rsidR="00A42885" w:rsidRPr="00A42885" w:rsidRDefault="00A42885" w:rsidP="00A4288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885" w:rsidRPr="00A42885" w:rsidRDefault="00A42885">
      <w:pPr>
        <w:rPr>
          <w:lang w:val="sr-Cyrl-RS"/>
        </w:rPr>
      </w:pPr>
    </w:p>
    <w:sectPr w:rsidR="00A42885" w:rsidRPr="00A42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85"/>
    <w:rsid w:val="006C7833"/>
    <w:rsid w:val="00A42885"/>
    <w:rsid w:val="00A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85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885"/>
    <w:pPr>
      <w:spacing w:after="0" w:line="240" w:lineRule="auto"/>
    </w:pPr>
    <w:rPr>
      <w:rFonts w:eastAsiaTheme="minorEastAsia"/>
      <w:lang w:val="sr-Latn-CS" w:eastAsia="sr-Latn-CS"/>
    </w:rPr>
  </w:style>
  <w:style w:type="table" w:styleId="TableGrid">
    <w:name w:val="Table Grid"/>
    <w:basedOn w:val="TableNormal"/>
    <w:rsid w:val="00A4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85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885"/>
    <w:pPr>
      <w:spacing w:after="0" w:line="240" w:lineRule="auto"/>
    </w:pPr>
    <w:rPr>
      <w:rFonts w:eastAsiaTheme="minorEastAsia"/>
      <w:lang w:val="sr-Latn-CS" w:eastAsia="sr-Latn-CS"/>
    </w:rPr>
  </w:style>
  <w:style w:type="table" w:styleId="TableGrid">
    <w:name w:val="Table Grid"/>
    <w:basedOn w:val="TableNormal"/>
    <w:rsid w:val="00A4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2022-04-14T07:15:00Z</dcterms:created>
  <dcterms:modified xsi:type="dcterms:W3CDTF">2022-04-19T10:47:00Z</dcterms:modified>
</cp:coreProperties>
</file>